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4FFE" w14:textId="77777777" w:rsidR="007B4810" w:rsidRPr="009668FB" w:rsidRDefault="007B4810" w:rsidP="009668FB">
      <w:pPr>
        <w:spacing w:after="0" w:line="480" w:lineRule="auto"/>
        <w:jc w:val="center"/>
        <w:rPr>
          <w:rFonts w:ascii="Times New Roman" w:hAnsi="Times New Roman" w:cs="Times New Roman"/>
          <w:b/>
          <w:bCs/>
          <w:color w:val="000000" w:themeColor="text1"/>
          <w:sz w:val="24"/>
          <w:szCs w:val="24"/>
          <w:shd w:val="clear" w:color="auto" w:fill="FFFFFF"/>
        </w:rPr>
      </w:pPr>
    </w:p>
    <w:p w14:paraId="34259B17" w14:textId="77777777" w:rsidR="007B4810" w:rsidRPr="009668FB" w:rsidRDefault="007B4810" w:rsidP="009668FB">
      <w:pPr>
        <w:spacing w:after="0" w:line="480" w:lineRule="auto"/>
        <w:jc w:val="center"/>
        <w:rPr>
          <w:rFonts w:ascii="Times New Roman" w:hAnsi="Times New Roman" w:cs="Times New Roman"/>
          <w:b/>
          <w:bCs/>
          <w:color w:val="000000" w:themeColor="text1"/>
          <w:sz w:val="24"/>
          <w:szCs w:val="24"/>
          <w:shd w:val="clear" w:color="auto" w:fill="FFFFFF"/>
        </w:rPr>
      </w:pPr>
    </w:p>
    <w:p w14:paraId="21BB96B3" w14:textId="77777777" w:rsidR="007B4810" w:rsidRPr="009668FB" w:rsidRDefault="007B4810" w:rsidP="009668FB">
      <w:pPr>
        <w:spacing w:after="0" w:line="480" w:lineRule="auto"/>
        <w:jc w:val="center"/>
        <w:rPr>
          <w:rFonts w:ascii="Times New Roman" w:hAnsi="Times New Roman" w:cs="Times New Roman"/>
          <w:b/>
          <w:bCs/>
          <w:color w:val="000000" w:themeColor="text1"/>
          <w:sz w:val="24"/>
          <w:szCs w:val="24"/>
          <w:shd w:val="clear" w:color="auto" w:fill="FFFFFF"/>
        </w:rPr>
      </w:pPr>
    </w:p>
    <w:p w14:paraId="34912699" w14:textId="77777777" w:rsidR="007B4810" w:rsidRPr="009668FB" w:rsidRDefault="007B4810" w:rsidP="009668FB">
      <w:pPr>
        <w:spacing w:after="0" w:line="480" w:lineRule="auto"/>
        <w:jc w:val="center"/>
        <w:rPr>
          <w:rFonts w:ascii="Times New Roman" w:hAnsi="Times New Roman" w:cs="Times New Roman"/>
          <w:b/>
          <w:bCs/>
          <w:color w:val="000000" w:themeColor="text1"/>
          <w:sz w:val="24"/>
          <w:szCs w:val="24"/>
          <w:shd w:val="clear" w:color="auto" w:fill="FFFFFF"/>
        </w:rPr>
      </w:pPr>
    </w:p>
    <w:p w14:paraId="3F827FB1" w14:textId="77777777" w:rsidR="007B4810" w:rsidRPr="009668FB" w:rsidRDefault="007B4810" w:rsidP="009668FB">
      <w:pPr>
        <w:spacing w:after="0" w:line="480" w:lineRule="auto"/>
        <w:jc w:val="center"/>
        <w:rPr>
          <w:rFonts w:ascii="Times New Roman" w:hAnsi="Times New Roman" w:cs="Times New Roman"/>
          <w:b/>
          <w:bCs/>
          <w:color w:val="000000" w:themeColor="text1"/>
          <w:sz w:val="24"/>
          <w:szCs w:val="24"/>
          <w:shd w:val="clear" w:color="auto" w:fill="FFFFFF"/>
        </w:rPr>
      </w:pPr>
    </w:p>
    <w:p w14:paraId="0C69876A" w14:textId="77777777" w:rsidR="007B4810" w:rsidRPr="009668FB" w:rsidRDefault="007B4810" w:rsidP="009668FB">
      <w:pPr>
        <w:spacing w:after="0" w:line="480" w:lineRule="auto"/>
        <w:jc w:val="center"/>
        <w:rPr>
          <w:rFonts w:ascii="Times New Roman" w:hAnsi="Times New Roman" w:cs="Times New Roman"/>
          <w:b/>
          <w:bCs/>
          <w:color w:val="000000" w:themeColor="text1"/>
          <w:sz w:val="24"/>
          <w:szCs w:val="24"/>
          <w:shd w:val="clear" w:color="auto" w:fill="FFFFFF"/>
        </w:rPr>
      </w:pPr>
    </w:p>
    <w:p w14:paraId="477CA661" w14:textId="77777777" w:rsidR="007B4810" w:rsidRPr="00820E8E" w:rsidRDefault="001503FB" w:rsidP="00820E8E">
      <w:pPr>
        <w:spacing w:after="0" w:line="480" w:lineRule="auto"/>
        <w:jc w:val="center"/>
        <w:rPr>
          <w:rFonts w:ascii="Times New Roman" w:hAnsi="Times New Roman" w:cs="Times New Roman"/>
          <w:b/>
          <w:bCs/>
          <w:color w:val="000000" w:themeColor="text1"/>
          <w:sz w:val="24"/>
          <w:szCs w:val="24"/>
          <w:shd w:val="clear" w:color="auto" w:fill="FFFFFF"/>
        </w:rPr>
      </w:pPr>
      <w:bookmarkStart w:id="0" w:name="_Hlk173120332"/>
      <w:r w:rsidRPr="00820E8E">
        <w:rPr>
          <w:rFonts w:ascii="Times New Roman" w:hAnsi="Times New Roman" w:cs="Times New Roman"/>
          <w:b/>
          <w:bCs/>
          <w:color w:val="000000" w:themeColor="text1"/>
          <w:sz w:val="24"/>
          <w:szCs w:val="24"/>
        </w:rPr>
        <w:t>Implementing Telehealth Services to Manage Chronic Illness Among Rural Residents</w:t>
      </w:r>
    </w:p>
    <w:bookmarkEnd w:id="0"/>
    <w:p w14:paraId="1407ABE9" w14:textId="77777777" w:rsidR="009668FB" w:rsidRPr="00820E8E" w:rsidRDefault="009668FB" w:rsidP="00820E8E">
      <w:pPr>
        <w:spacing w:after="0" w:line="480" w:lineRule="auto"/>
        <w:jc w:val="center"/>
        <w:rPr>
          <w:rFonts w:ascii="Times New Roman" w:hAnsi="Times New Roman" w:cs="Times New Roman"/>
          <w:color w:val="000000" w:themeColor="text1"/>
          <w:sz w:val="24"/>
          <w:szCs w:val="24"/>
          <w:shd w:val="clear" w:color="auto" w:fill="FFFFFF"/>
        </w:rPr>
      </w:pPr>
    </w:p>
    <w:p w14:paraId="055AC6DD" w14:textId="77777777" w:rsidR="007B4810" w:rsidRPr="00820E8E" w:rsidRDefault="007B4810" w:rsidP="00820E8E">
      <w:pPr>
        <w:spacing w:after="0" w:line="480" w:lineRule="auto"/>
        <w:jc w:val="center"/>
        <w:rPr>
          <w:rFonts w:ascii="Times New Roman" w:hAnsi="Times New Roman" w:cs="Times New Roman"/>
          <w:color w:val="000000" w:themeColor="text1"/>
          <w:sz w:val="24"/>
          <w:szCs w:val="24"/>
          <w:shd w:val="clear" w:color="auto" w:fill="FFFFFF"/>
        </w:rPr>
      </w:pPr>
    </w:p>
    <w:p w14:paraId="068BCF20" w14:textId="77777777" w:rsidR="007B4810" w:rsidRPr="00820E8E" w:rsidRDefault="001503FB" w:rsidP="00820E8E">
      <w:pPr>
        <w:spacing w:after="0" w:line="480" w:lineRule="auto"/>
        <w:jc w:val="center"/>
        <w:rPr>
          <w:rFonts w:ascii="Times New Roman" w:hAnsi="Times New Roman" w:cs="Times New Roman"/>
          <w:color w:val="000000" w:themeColor="text1"/>
          <w:sz w:val="24"/>
          <w:szCs w:val="24"/>
          <w:shd w:val="clear" w:color="auto" w:fill="FFFFFF"/>
        </w:rPr>
      </w:pPr>
      <w:r w:rsidRPr="00820E8E">
        <w:rPr>
          <w:rFonts w:ascii="Times New Roman" w:hAnsi="Times New Roman" w:cs="Times New Roman"/>
          <w:color w:val="000000" w:themeColor="text1"/>
          <w:sz w:val="24"/>
          <w:szCs w:val="24"/>
          <w:shd w:val="clear" w:color="auto" w:fill="FFFFFF"/>
        </w:rPr>
        <w:t>Name</w:t>
      </w:r>
    </w:p>
    <w:p w14:paraId="3C95B300" w14:textId="77777777" w:rsidR="007B4810" w:rsidRPr="00820E8E" w:rsidRDefault="001503FB" w:rsidP="00820E8E">
      <w:pPr>
        <w:spacing w:after="0" w:line="480" w:lineRule="auto"/>
        <w:jc w:val="center"/>
        <w:rPr>
          <w:rFonts w:ascii="Times New Roman" w:hAnsi="Times New Roman" w:cs="Times New Roman"/>
          <w:color w:val="000000" w:themeColor="text1"/>
          <w:sz w:val="24"/>
          <w:szCs w:val="24"/>
          <w:shd w:val="clear" w:color="auto" w:fill="FFFFFF"/>
        </w:rPr>
      </w:pPr>
      <w:r w:rsidRPr="00820E8E">
        <w:rPr>
          <w:rFonts w:ascii="Times New Roman" w:hAnsi="Times New Roman" w:cs="Times New Roman"/>
          <w:color w:val="000000" w:themeColor="text1"/>
          <w:sz w:val="24"/>
          <w:szCs w:val="24"/>
          <w:shd w:val="clear" w:color="auto" w:fill="FFFFFF"/>
        </w:rPr>
        <w:t xml:space="preserve">Institutional Affiliation </w:t>
      </w:r>
    </w:p>
    <w:p w14:paraId="5600DF90" w14:textId="77777777" w:rsidR="007B4810" w:rsidRPr="00820E8E" w:rsidRDefault="001503FB" w:rsidP="00820E8E">
      <w:pPr>
        <w:spacing w:after="0" w:line="480" w:lineRule="auto"/>
        <w:jc w:val="center"/>
        <w:rPr>
          <w:rFonts w:ascii="Times New Roman" w:hAnsi="Times New Roman" w:cs="Times New Roman"/>
          <w:color w:val="000000" w:themeColor="text1"/>
          <w:sz w:val="24"/>
          <w:szCs w:val="24"/>
          <w:shd w:val="clear" w:color="auto" w:fill="FFFFFF"/>
        </w:rPr>
      </w:pPr>
      <w:r w:rsidRPr="00820E8E">
        <w:rPr>
          <w:rFonts w:ascii="Times New Roman" w:hAnsi="Times New Roman" w:cs="Times New Roman"/>
          <w:color w:val="000000" w:themeColor="text1"/>
          <w:sz w:val="24"/>
          <w:szCs w:val="24"/>
          <w:shd w:val="clear" w:color="auto" w:fill="FFFFFF"/>
        </w:rPr>
        <w:t>Course</w:t>
      </w:r>
    </w:p>
    <w:p w14:paraId="7A8D8BF9" w14:textId="77777777" w:rsidR="007B4810" w:rsidRPr="00820E8E" w:rsidRDefault="001503FB" w:rsidP="00820E8E">
      <w:pPr>
        <w:spacing w:after="0" w:line="480" w:lineRule="auto"/>
        <w:jc w:val="center"/>
        <w:rPr>
          <w:rFonts w:ascii="Times New Roman" w:hAnsi="Times New Roman" w:cs="Times New Roman"/>
          <w:color w:val="000000" w:themeColor="text1"/>
          <w:sz w:val="24"/>
          <w:szCs w:val="24"/>
          <w:shd w:val="clear" w:color="auto" w:fill="FFFFFF"/>
        </w:rPr>
      </w:pPr>
      <w:r w:rsidRPr="00820E8E">
        <w:rPr>
          <w:rFonts w:ascii="Times New Roman" w:hAnsi="Times New Roman" w:cs="Times New Roman"/>
          <w:color w:val="000000" w:themeColor="text1"/>
          <w:sz w:val="24"/>
          <w:szCs w:val="24"/>
          <w:shd w:val="clear" w:color="auto" w:fill="FFFFFF"/>
        </w:rPr>
        <w:t xml:space="preserve">Instructor </w:t>
      </w:r>
    </w:p>
    <w:p w14:paraId="233FC88B" w14:textId="77777777" w:rsidR="007B4810" w:rsidRPr="00820E8E" w:rsidRDefault="001503FB" w:rsidP="00820E8E">
      <w:pPr>
        <w:spacing w:after="0" w:line="480" w:lineRule="auto"/>
        <w:jc w:val="center"/>
        <w:rPr>
          <w:rFonts w:ascii="Times New Roman" w:hAnsi="Times New Roman" w:cs="Times New Roman"/>
          <w:color w:val="000000" w:themeColor="text1"/>
          <w:sz w:val="24"/>
          <w:szCs w:val="24"/>
          <w:shd w:val="clear" w:color="auto" w:fill="FFFFFF"/>
        </w:rPr>
      </w:pPr>
      <w:r w:rsidRPr="00820E8E">
        <w:rPr>
          <w:rFonts w:ascii="Times New Roman" w:hAnsi="Times New Roman" w:cs="Times New Roman"/>
          <w:color w:val="000000" w:themeColor="text1"/>
          <w:sz w:val="24"/>
          <w:szCs w:val="24"/>
          <w:shd w:val="clear" w:color="auto" w:fill="FFFFFF"/>
        </w:rPr>
        <w:t>July 28, 2024</w:t>
      </w:r>
    </w:p>
    <w:p w14:paraId="60FD445A" w14:textId="77777777" w:rsidR="007B4810" w:rsidRPr="00820E8E" w:rsidRDefault="001503FB" w:rsidP="00820E8E">
      <w:pPr>
        <w:spacing w:after="0" w:line="480" w:lineRule="auto"/>
        <w:rPr>
          <w:rFonts w:ascii="Times New Roman" w:hAnsi="Times New Roman" w:cs="Times New Roman"/>
          <w:color w:val="000000" w:themeColor="text1"/>
          <w:sz w:val="24"/>
          <w:szCs w:val="24"/>
          <w:shd w:val="clear" w:color="auto" w:fill="FFFFFF"/>
        </w:rPr>
      </w:pPr>
      <w:r w:rsidRPr="00820E8E">
        <w:rPr>
          <w:rFonts w:ascii="Times New Roman" w:hAnsi="Times New Roman" w:cs="Times New Roman"/>
          <w:color w:val="000000" w:themeColor="text1"/>
          <w:sz w:val="24"/>
          <w:szCs w:val="24"/>
          <w:shd w:val="clear" w:color="auto" w:fill="FFFFFF"/>
        </w:rPr>
        <w:br w:type="page"/>
      </w:r>
    </w:p>
    <w:p w14:paraId="6F3411F3" w14:textId="77777777" w:rsidR="00350C1F" w:rsidRPr="00820E8E" w:rsidRDefault="001503FB" w:rsidP="00820E8E">
      <w:pPr>
        <w:spacing w:after="0" w:line="480" w:lineRule="auto"/>
        <w:jc w:val="center"/>
        <w:rPr>
          <w:rFonts w:ascii="Times New Roman" w:hAnsi="Times New Roman" w:cs="Times New Roman"/>
          <w:b/>
          <w:bCs/>
          <w:color w:val="000000" w:themeColor="text1"/>
          <w:sz w:val="24"/>
          <w:szCs w:val="24"/>
          <w:shd w:val="clear" w:color="auto" w:fill="FFFFFF"/>
        </w:rPr>
      </w:pPr>
      <w:r w:rsidRPr="00820E8E">
        <w:rPr>
          <w:rFonts w:ascii="Times New Roman" w:hAnsi="Times New Roman" w:cs="Times New Roman"/>
          <w:b/>
          <w:bCs/>
          <w:color w:val="000000" w:themeColor="text1"/>
          <w:sz w:val="24"/>
          <w:szCs w:val="24"/>
        </w:rPr>
        <w:t>Implementing Telehealth Services to Manage Chronic Illness Among Rural Residents</w:t>
      </w:r>
    </w:p>
    <w:p w14:paraId="3BA18EA4" w14:textId="77777777" w:rsidR="007B4810"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shd w:val="clear" w:color="auto" w:fill="FFFFFF"/>
        </w:rPr>
        <w:tab/>
        <w:t xml:space="preserve">Technological advancements have </w:t>
      </w:r>
      <w:r w:rsidR="005D111F" w:rsidRPr="00820E8E">
        <w:rPr>
          <w:rFonts w:ascii="Times New Roman" w:hAnsi="Times New Roman" w:cs="Times New Roman"/>
          <w:color w:val="000000" w:themeColor="text1"/>
          <w:sz w:val="24"/>
          <w:szCs w:val="24"/>
          <w:shd w:val="clear" w:color="auto" w:fill="FFFFFF"/>
        </w:rPr>
        <w:t>revolutionize</w:t>
      </w:r>
      <w:r w:rsidR="005D111F" w:rsidRPr="00820E8E">
        <w:rPr>
          <w:rFonts w:ascii="Times New Roman" w:hAnsi="Times New Roman" w:cs="Times New Roman"/>
          <w:color w:val="000000" w:themeColor="text1"/>
          <w:sz w:val="24"/>
          <w:szCs w:val="24"/>
        </w:rPr>
        <w:t>d</w:t>
      </w:r>
      <w:r w:rsidRPr="00820E8E">
        <w:rPr>
          <w:rFonts w:ascii="Times New Roman" w:hAnsi="Times New Roman" w:cs="Times New Roman"/>
          <w:color w:val="000000" w:themeColor="text1"/>
          <w:sz w:val="24"/>
          <w:szCs w:val="24"/>
          <w:shd w:val="clear" w:color="auto" w:fill="FFFFFF"/>
        </w:rPr>
        <w:t xml:space="preserve"> the healthcare sector. Telehealth is one of the major technological advancements that have allowed healthcare professionals to offer care to patients remotely, especially in rural areas</w:t>
      </w:r>
      <w:bookmarkStart w:id="1" w:name="_Hlk173120733"/>
      <w:r w:rsidRPr="00820E8E">
        <w:rPr>
          <w:rFonts w:ascii="Times New Roman" w:hAnsi="Times New Roman" w:cs="Times New Roman"/>
          <w:color w:val="000000" w:themeColor="text1"/>
          <w:sz w:val="24"/>
          <w:szCs w:val="24"/>
          <w:shd w:val="clear" w:color="auto" w:fill="FFFFFF"/>
        </w:rPr>
        <w:t>. Rural areas often encounter challenges in accessing quality care due to geographical barriers, shortage of healthcare professionals, and lack of transportation. The problem is exacerbated for patients suffering from chronic illnesses and requires regular care and monitoring</w:t>
      </w:r>
      <w:bookmarkEnd w:id="1"/>
      <w:r w:rsidRPr="00820E8E">
        <w:rPr>
          <w:rFonts w:ascii="Times New Roman" w:hAnsi="Times New Roman" w:cs="Times New Roman"/>
          <w:color w:val="000000" w:themeColor="text1"/>
          <w:sz w:val="24"/>
          <w:szCs w:val="24"/>
          <w:shd w:val="clear" w:color="auto" w:fill="FFFFFF"/>
        </w:rPr>
        <w:t>. Lack of access to quality care leads to poor management of these patients causing deteriorated health and quality of life.  This project aims to implement nursing telehealth services for patients suffering from chronic illnesses in rural areas. The project will address the gap in access to quality healthcare among rural patients. Implementing telehealth services will allow nurses to monitor the patients' health remotely, and offer necessary interventions a</w:t>
      </w:r>
      <w:r w:rsidR="00205C7D" w:rsidRPr="00820E8E">
        <w:rPr>
          <w:rFonts w:ascii="Times New Roman" w:hAnsi="Times New Roman" w:cs="Times New Roman"/>
          <w:color w:val="000000" w:themeColor="text1"/>
          <w:sz w:val="24"/>
          <w:szCs w:val="24"/>
          <w:shd w:val="clear" w:color="auto" w:fill="FFFFFF"/>
        </w:rPr>
        <w:t>nd health education. The project will develop an implementation plan including a timeline to implement the intervention</w:t>
      </w:r>
      <w:r w:rsidR="00205C7D" w:rsidRPr="00820E8E">
        <w:rPr>
          <w:rFonts w:ascii="Times New Roman" w:hAnsi="Times New Roman" w:cs="Times New Roman"/>
          <w:color w:val="000000" w:themeColor="text1"/>
          <w:sz w:val="24"/>
          <w:szCs w:val="24"/>
        </w:rPr>
        <w:t>, budget, data collection methods, and instruments used to evaluate the effectiveness of the intervention. The project will set anticipated outcomes to assess the effectiveness of the implemented intervention within 12 months. A valid data collection tool will be used based on the set objectives to promote the validity and accuracy of the proposed intervention. The collected data will be analyzed and used to make improvements and appropriate adjustments on the proposed interventions. Therefore, the primary goal of the proposed evidence-based</w:t>
      </w:r>
      <w:r w:rsidR="00F47937" w:rsidRPr="00820E8E">
        <w:rPr>
          <w:rFonts w:ascii="Times New Roman" w:hAnsi="Times New Roman" w:cs="Times New Roman"/>
          <w:color w:val="000000" w:themeColor="text1"/>
          <w:sz w:val="24"/>
          <w:szCs w:val="24"/>
        </w:rPr>
        <w:t xml:space="preserve"> practice project</w:t>
      </w:r>
      <w:r w:rsidR="00205C7D" w:rsidRPr="00820E8E">
        <w:rPr>
          <w:rFonts w:ascii="Times New Roman" w:hAnsi="Times New Roman" w:cs="Times New Roman"/>
          <w:color w:val="000000" w:themeColor="text1"/>
          <w:sz w:val="24"/>
          <w:szCs w:val="24"/>
        </w:rPr>
        <w:t xml:space="preserve"> is to determine the impact of </w:t>
      </w:r>
      <w:bookmarkStart w:id="2" w:name="_Hlk173120301"/>
      <w:r w:rsidR="00205C7D" w:rsidRPr="00820E8E">
        <w:rPr>
          <w:rFonts w:ascii="Times New Roman" w:hAnsi="Times New Roman" w:cs="Times New Roman"/>
          <w:color w:val="000000" w:themeColor="text1"/>
          <w:sz w:val="24"/>
          <w:szCs w:val="24"/>
        </w:rPr>
        <w:t>implementing telehealth services to manage chronic illness among rural residents.</w:t>
      </w:r>
      <w:bookmarkEnd w:id="2"/>
    </w:p>
    <w:p w14:paraId="3FE9EAB1" w14:textId="77777777" w:rsidR="00F47937" w:rsidRPr="00820E8E" w:rsidRDefault="001503FB" w:rsidP="00820E8E">
      <w:pPr>
        <w:spacing w:after="0" w:line="480" w:lineRule="auto"/>
        <w:jc w:val="center"/>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Problem Statement</w:t>
      </w:r>
    </w:p>
    <w:p w14:paraId="0BDD5C39" w14:textId="77777777" w:rsidR="00F47937"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ab/>
      </w:r>
      <w:r w:rsidR="005D111F" w:rsidRPr="00820E8E">
        <w:rPr>
          <w:rFonts w:ascii="Times New Roman" w:hAnsi="Times New Roman" w:cs="Times New Roman"/>
          <w:color w:val="000000" w:themeColor="text1"/>
          <w:sz w:val="24"/>
          <w:szCs w:val="24"/>
        </w:rPr>
        <w:t>In the United States, r</w:t>
      </w:r>
      <w:r w:rsidRPr="00820E8E">
        <w:rPr>
          <w:rFonts w:ascii="Times New Roman" w:hAnsi="Times New Roman" w:cs="Times New Roman"/>
          <w:color w:val="000000" w:themeColor="text1"/>
          <w:sz w:val="24"/>
          <w:szCs w:val="24"/>
        </w:rPr>
        <w:t xml:space="preserve">esidents </w:t>
      </w:r>
      <w:r w:rsidR="005D111F" w:rsidRPr="00820E8E">
        <w:rPr>
          <w:rFonts w:ascii="Times New Roman" w:hAnsi="Times New Roman" w:cs="Times New Roman"/>
          <w:color w:val="000000" w:themeColor="text1"/>
          <w:sz w:val="24"/>
          <w:szCs w:val="24"/>
        </w:rPr>
        <w:t xml:space="preserve">living in </w:t>
      </w:r>
      <w:r w:rsidRPr="00820E8E">
        <w:rPr>
          <w:rFonts w:ascii="Times New Roman" w:hAnsi="Times New Roman" w:cs="Times New Roman"/>
          <w:color w:val="000000" w:themeColor="text1"/>
          <w:sz w:val="24"/>
          <w:szCs w:val="24"/>
        </w:rPr>
        <w:t xml:space="preserve">rural areas have a higher likelihood of premature death from chronic illnesses including heart disease, cancer, diabetes, unintentional injury, chronic lower respiratory disease, and stroke. Coughlin et al. (2020) assert that diabetes is one of the leading </w:t>
      </w:r>
      <w:r w:rsidR="005D111F" w:rsidRPr="00820E8E">
        <w:rPr>
          <w:rFonts w:ascii="Times New Roman" w:hAnsi="Times New Roman" w:cs="Times New Roman"/>
          <w:color w:val="000000" w:themeColor="text1"/>
          <w:sz w:val="24"/>
          <w:szCs w:val="24"/>
        </w:rPr>
        <w:t xml:space="preserve">chronic illnesses resulting </w:t>
      </w:r>
      <w:r w:rsidRPr="00820E8E">
        <w:rPr>
          <w:rFonts w:ascii="Times New Roman" w:hAnsi="Times New Roman" w:cs="Times New Roman"/>
          <w:color w:val="000000" w:themeColor="text1"/>
          <w:sz w:val="24"/>
          <w:szCs w:val="24"/>
        </w:rPr>
        <w:t>in death</w:t>
      </w:r>
      <w:r w:rsidR="005D111F" w:rsidRPr="00820E8E">
        <w:rPr>
          <w:rFonts w:ascii="Times New Roman" w:hAnsi="Times New Roman" w:cs="Times New Roman"/>
          <w:color w:val="000000" w:themeColor="text1"/>
          <w:sz w:val="24"/>
          <w:szCs w:val="24"/>
        </w:rPr>
        <w:t>s</w:t>
      </w:r>
      <w:r w:rsidRPr="00820E8E">
        <w:rPr>
          <w:rFonts w:ascii="Times New Roman" w:hAnsi="Times New Roman" w:cs="Times New Roman"/>
          <w:color w:val="000000" w:themeColor="text1"/>
          <w:sz w:val="24"/>
          <w:szCs w:val="24"/>
        </w:rPr>
        <w:t xml:space="preserve"> reported to be 17% higher in rural settings than urban ones. The research</w:t>
      </w:r>
      <w:r w:rsidR="005D111F" w:rsidRPr="00820E8E">
        <w:rPr>
          <w:rFonts w:ascii="Times New Roman" w:hAnsi="Times New Roman" w:cs="Times New Roman"/>
          <w:color w:val="000000" w:themeColor="text1"/>
          <w:sz w:val="24"/>
          <w:szCs w:val="24"/>
        </w:rPr>
        <w:t xml:space="preserve"> further claims </w:t>
      </w:r>
      <w:r w:rsidRPr="00820E8E">
        <w:rPr>
          <w:rFonts w:ascii="Times New Roman" w:hAnsi="Times New Roman" w:cs="Times New Roman"/>
          <w:color w:val="000000" w:themeColor="text1"/>
          <w:sz w:val="24"/>
          <w:szCs w:val="24"/>
        </w:rPr>
        <w:t xml:space="preserve">that rural populations are likely to be obese (29%) compared to urban communities (24%). Rural populations also have an 8-15% increased risk to succumb from colon cancer where lung cancer mortality rates are 20% higher than in urban areas. </w:t>
      </w:r>
      <w:r w:rsidR="005D111F" w:rsidRPr="00820E8E">
        <w:rPr>
          <w:rFonts w:ascii="Times New Roman" w:hAnsi="Times New Roman" w:cs="Times New Roman"/>
          <w:color w:val="000000" w:themeColor="text1"/>
          <w:sz w:val="24"/>
          <w:szCs w:val="24"/>
        </w:rPr>
        <w:t>However, one potential solution that can be implemented to address the problem is</w:t>
      </w:r>
      <w:r w:rsidRPr="00820E8E">
        <w:rPr>
          <w:rFonts w:ascii="Times New Roman" w:hAnsi="Times New Roman" w:cs="Times New Roman"/>
          <w:color w:val="000000" w:themeColor="text1"/>
          <w:sz w:val="24"/>
          <w:szCs w:val="24"/>
        </w:rPr>
        <w:t xml:space="preserve"> increase</w:t>
      </w:r>
      <w:r w:rsidR="005D111F" w:rsidRPr="00820E8E">
        <w:rPr>
          <w:rFonts w:ascii="Times New Roman" w:hAnsi="Times New Roman" w:cs="Times New Roman"/>
          <w:color w:val="000000" w:themeColor="text1"/>
          <w:sz w:val="24"/>
          <w:szCs w:val="24"/>
        </w:rPr>
        <w:t xml:space="preserve">d </w:t>
      </w:r>
      <w:r w:rsidRPr="00820E8E">
        <w:rPr>
          <w:rFonts w:ascii="Times New Roman" w:hAnsi="Times New Roman" w:cs="Times New Roman"/>
          <w:color w:val="000000" w:themeColor="text1"/>
          <w:sz w:val="24"/>
          <w:szCs w:val="24"/>
        </w:rPr>
        <w:t>access to healthcare for these populations</w:t>
      </w:r>
      <w:r w:rsidR="005D111F" w:rsidRPr="00820E8E">
        <w:rPr>
          <w:rFonts w:ascii="Times New Roman" w:hAnsi="Times New Roman" w:cs="Times New Roman"/>
          <w:color w:val="000000" w:themeColor="text1"/>
          <w:sz w:val="24"/>
          <w:szCs w:val="24"/>
        </w:rPr>
        <w:t>. T</w:t>
      </w:r>
      <w:r w:rsidRPr="00820E8E">
        <w:rPr>
          <w:rFonts w:ascii="Times New Roman" w:hAnsi="Times New Roman" w:cs="Times New Roman"/>
          <w:color w:val="000000" w:themeColor="text1"/>
          <w:sz w:val="24"/>
          <w:szCs w:val="24"/>
        </w:rPr>
        <w:t xml:space="preserve">elehealth, which </w:t>
      </w:r>
      <w:r w:rsidR="005D111F" w:rsidRPr="00820E8E">
        <w:rPr>
          <w:rFonts w:ascii="Times New Roman" w:hAnsi="Times New Roman" w:cs="Times New Roman"/>
          <w:color w:val="000000" w:themeColor="text1"/>
          <w:sz w:val="24"/>
          <w:szCs w:val="24"/>
        </w:rPr>
        <w:t>utilizes</w:t>
      </w:r>
      <w:r w:rsidRPr="00820E8E">
        <w:rPr>
          <w:rFonts w:ascii="Times New Roman" w:hAnsi="Times New Roman" w:cs="Times New Roman"/>
          <w:color w:val="000000" w:themeColor="text1"/>
          <w:sz w:val="24"/>
          <w:szCs w:val="24"/>
        </w:rPr>
        <w:t xml:space="preserve"> technolog</w:t>
      </w:r>
      <w:r w:rsidR="005D111F" w:rsidRPr="00820E8E">
        <w:rPr>
          <w:rFonts w:ascii="Times New Roman" w:hAnsi="Times New Roman" w:cs="Times New Roman"/>
          <w:color w:val="000000" w:themeColor="text1"/>
          <w:sz w:val="24"/>
          <w:szCs w:val="24"/>
        </w:rPr>
        <w:t>ies such as</w:t>
      </w:r>
      <w:r w:rsidRPr="00820E8E">
        <w:rPr>
          <w:rFonts w:ascii="Times New Roman" w:hAnsi="Times New Roman" w:cs="Times New Roman"/>
          <w:color w:val="000000" w:themeColor="text1"/>
          <w:sz w:val="24"/>
          <w:szCs w:val="24"/>
        </w:rPr>
        <w:t xml:space="preserve"> mobile phones and computers to deliver healthcare services</w:t>
      </w:r>
      <w:r w:rsidR="005D111F" w:rsidRPr="00820E8E">
        <w:rPr>
          <w:rFonts w:ascii="Times New Roman" w:hAnsi="Times New Roman" w:cs="Times New Roman"/>
          <w:color w:val="000000" w:themeColor="text1"/>
          <w:sz w:val="24"/>
          <w:szCs w:val="24"/>
        </w:rPr>
        <w:t xml:space="preserve"> is a suitable solution</w:t>
      </w:r>
      <w:r w:rsidRPr="00820E8E">
        <w:rPr>
          <w:rFonts w:ascii="Times New Roman" w:hAnsi="Times New Roman" w:cs="Times New Roman"/>
          <w:color w:val="000000" w:themeColor="text1"/>
          <w:sz w:val="24"/>
          <w:szCs w:val="24"/>
        </w:rPr>
        <w:t xml:space="preserve">. Telehealth </w:t>
      </w:r>
      <w:r w:rsidR="005D111F" w:rsidRPr="00820E8E">
        <w:rPr>
          <w:rFonts w:ascii="Times New Roman" w:hAnsi="Times New Roman" w:cs="Times New Roman"/>
          <w:color w:val="000000" w:themeColor="text1"/>
          <w:sz w:val="24"/>
          <w:szCs w:val="24"/>
        </w:rPr>
        <w:t>will be crucial to eliminate</w:t>
      </w:r>
      <w:r w:rsidRPr="00820E8E">
        <w:rPr>
          <w:rFonts w:ascii="Times New Roman" w:hAnsi="Times New Roman" w:cs="Times New Roman"/>
          <w:color w:val="000000" w:themeColor="text1"/>
          <w:sz w:val="24"/>
          <w:szCs w:val="24"/>
        </w:rPr>
        <w:t xml:space="preserve"> barriers to care, such as distance, transportation, and time constraints. By using telecommunications technology and electronic data, telehealth </w:t>
      </w:r>
      <w:r w:rsidR="005D111F" w:rsidRPr="00820E8E">
        <w:rPr>
          <w:rFonts w:ascii="Times New Roman" w:hAnsi="Times New Roman" w:cs="Times New Roman"/>
          <w:color w:val="000000" w:themeColor="text1"/>
          <w:sz w:val="24"/>
          <w:szCs w:val="24"/>
        </w:rPr>
        <w:t>will also</w:t>
      </w:r>
      <w:r w:rsidRPr="00820E8E">
        <w:rPr>
          <w:rFonts w:ascii="Times New Roman" w:hAnsi="Times New Roman" w:cs="Times New Roman"/>
          <w:color w:val="000000" w:themeColor="text1"/>
          <w:sz w:val="24"/>
          <w:szCs w:val="24"/>
        </w:rPr>
        <w:t xml:space="preserve"> improve the quality, safety, and effectiveness of rural healthcare.</w:t>
      </w:r>
    </w:p>
    <w:p w14:paraId="4627BAF7" w14:textId="77777777" w:rsidR="00F47937"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b/>
          <w:bCs/>
          <w:color w:val="000000" w:themeColor="text1"/>
          <w:sz w:val="24"/>
          <w:szCs w:val="24"/>
        </w:rPr>
        <w:t>PICOT Question</w:t>
      </w:r>
      <w:r w:rsidRPr="00820E8E">
        <w:rPr>
          <w:rFonts w:ascii="Times New Roman" w:hAnsi="Times New Roman" w:cs="Times New Roman"/>
          <w:color w:val="000000" w:themeColor="text1"/>
          <w:sz w:val="24"/>
          <w:szCs w:val="24"/>
        </w:rPr>
        <w:t>: In patients who reside in a rural area (</w:t>
      </w:r>
      <w:r w:rsidRPr="00820E8E">
        <w:rPr>
          <w:rFonts w:ascii="Times New Roman" w:hAnsi="Times New Roman" w:cs="Times New Roman"/>
          <w:b/>
          <w:bCs/>
          <w:color w:val="000000" w:themeColor="text1"/>
          <w:sz w:val="24"/>
          <w:szCs w:val="24"/>
        </w:rPr>
        <w:t>P</w:t>
      </w:r>
      <w:r w:rsidRPr="00820E8E">
        <w:rPr>
          <w:rFonts w:ascii="Times New Roman" w:hAnsi="Times New Roman" w:cs="Times New Roman"/>
          <w:color w:val="000000" w:themeColor="text1"/>
          <w:sz w:val="24"/>
          <w:szCs w:val="24"/>
        </w:rPr>
        <w:t>), how does implementing nursing telehealth services (</w:t>
      </w:r>
      <w:r w:rsidRPr="00820E8E">
        <w:rPr>
          <w:rFonts w:ascii="Times New Roman" w:hAnsi="Times New Roman" w:cs="Times New Roman"/>
          <w:b/>
          <w:bCs/>
          <w:color w:val="000000" w:themeColor="text1"/>
          <w:sz w:val="24"/>
          <w:szCs w:val="24"/>
        </w:rPr>
        <w:t>I</w:t>
      </w:r>
      <w:r w:rsidRPr="00820E8E">
        <w:rPr>
          <w:rFonts w:ascii="Times New Roman" w:hAnsi="Times New Roman" w:cs="Times New Roman"/>
          <w:color w:val="000000" w:themeColor="text1"/>
          <w:sz w:val="24"/>
          <w:szCs w:val="24"/>
        </w:rPr>
        <w:t>) compared to not using telehealth (</w:t>
      </w:r>
      <w:r w:rsidRPr="00820E8E">
        <w:rPr>
          <w:rFonts w:ascii="Times New Roman" w:hAnsi="Times New Roman" w:cs="Times New Roman"/>
          <w:b/>
          <w:bCs/>
          <w:color w:val="000000" w:themeColor="text1"/>
          <w:sz w:val="24"/>
          <w:szCs w:val="24"/>
        </w:rPr>
        <w:t>C</w:t>
      </w:r>
      <w:r w:rsidRPr="00820E8E">
        <w:rPr>
          <w:rFonts w:ascii="Times New Roman" w:hAnsi="Times New Roman" w:cs="Times New Roman"/>
          <w:color w:val="000000" w:themeColor="text1"/>
          <w:sz w:val="24"/>
          <w:szCs w:val="24"/>
        </w:rPr>
        <w:t>) affect their chronic conditions (</w:t>
      </w:r>
      <w:r w:rsidRPr="00820E8E">
        <w:rPr>
          <w:rFonts w:ascii="Times New Roman" w:hAnsi="Times New Roman" w:cs="Times New Roman"/>
          <w:b/>
          <w:bCs/>
          <w:color w:val="000000" w:themeColor="text1"/>
          <w:sz w:val="24"/>
          <w:szCs w:val="24"/>
        </w:rPr>
        <w:t>O</w:t>
      </w:r>
      <w:r w:rsidRPr="00820E8E">
        <w:rPr>
          <w:rFonts w:ascii="Times New Roman" w:hAnsi="Times New Roman" w:cs="Times New Roman"/>
          <w:color w:val="000000" w:themeColor="text1"/>
          <w:sz w:val="24"/>
          <w:szCs w:val="24"/>
        </w:rPr>
        <w:t>) over 12 months (</w:t>
      </w:r>
      <w:r w:rsidRPr="00820E8E">
        <w:rPr>
          <w:rFonts w:ascii="Times New Roman" w:hAnsi="Times New Roman" w:cs="Times New Roman"/>
          <w:b/>
          <w:bCs/>
          <w:color w:val="000000" w:themeColor="text1"/>
          <w:sz w:val="24"/>
          <w:szCs w:val="24"/>
        </w:rPr>
        <w:t>T</w:t>
      </w:r>
      <w:r w:rsidRPr="00820E8E">
        <w:rPr>
          <w:rFonts w:ascii="Times New Roman" w:hAnsi="Times New Roman" w:cs="Times New Roman"/>
          <w:color w:val="000000" w:themeColor="text1"/>
          <w:sz w:val="24"/>
          <w:szCs w:val="24"/>
        </w:rPr>
        <w:t>)?</w:t>
      </w:r>
      <w:r w:rsidR="004974D3" w:rsidRPr="00820E8E">
        <w:rPr>
          <w:rFonts w:ascii="Times New Roman" w:hAnsi="Times New Roman" w:cs="Times New Roman"/>
          <w:color w:val="000000" w:themeColor="text1"/>
          <w:sz w:val="24"/>
          <w:szCs w:val="24"/>
        </w:rPr>
        <w:t xml:space="preserve"> (</w:t>
      </w:r>
      <w:bookmarkStart w:id="3" w:name="_Hlk173122088"/>
      <w:r w:rsidR="004974D3" w:rsidRPr="00820E8E">
        <w:rPr>
          <w:rFonts w:ascii="Times New Roman" w:hAnsi="Times New Roman" w:cs="Times New Roman"/>
          <w:color w:val="000000" w:themeColor="text1"/>
          <w:sz w:val="24"/>
          <w:szCs w:val="24"/>
        </w:rPr>
        <w:t>see Appendix A</w:t>
      </w:r>
      <w:bookmarkEnd w:id="3"/>
      <w:r w:rsidR="004974D3" w:rsidRPr="00820E8E">
        <w:rPr>
          <w:rFonts w:ascii="Times New Roman" w:hAnsi="Times New Roman" w:cs="Times New Roman"/>
          <w:color w:val="000000" w:themeColor="text1"/>
          <w:sz w:val="24"/>
          <w:szCs w:val="24"/>
        </w:rPr>
        <w:t>)</w:t>
      </w:r>
      <w:r w:rsidR="00FD1F67" w:rsidRPr="00820E8E">
        <w:rPr>
          <w:rFonts w:ascii="Times New Roman" w:hAnsi="Times New Roman" w:cs="Times New Roman"/>
          <w:color w:val="000000" w:themeColor="text1"/>
          <w:sz w:val="24"/>
          <w:szCs w:val="24"/>
        </w:rPr>
        <w:t>.</w:t>
      </w:r>
    </w:p>
    <w:p w14:paraId="7D3C81C6" w14:textId="77777777" w:rsidR="00F47937" w:rsidRPr="00820E8E" w:rsidRDefault="001503FB" w:rsidP="00820E8E">
      <w:pPr>
        <w:spacing w:after="0" w:line="480" w:lineRule="auto"/>
        <w:jc w:val="center"/>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Organizational Culture and Readiness</w:t>
      </w:r>
    </w:p>
    <w:p w14:paraId="154B864A" w14:textId="77777777" w:rsidR="00BF2BCB" w:rsidRPr="00820E8E" w:rsidRDefault="001503FB" w:rsidP="00820E8E">
      <w:pPr>
        <w:spacing w:after="0" w:line="480" w:lineRule="auto"/>
        <w:rPr>
          <w:rFonts w:ascii="Times New Roman" w:hAnsi="Times New Roman" w:cs="Times New Roman"/>
          <w:color w:val="000000" w:themeColor="text1"/>
          <w:sz w:val="24"/>
          <w:szCs w:val="24"/>
          <w:lang w:val="en-AU"/>
        </w:rPr>
      </w:pPr>
      <w:r w:rsidRPr="00820E8E">
        <w:rPr>
          <w:rFonts w:ascii="Times New Roman" w:hAnsi="Times New Roman" w:cs="Times New Roman"/>
          <w:color w:val="000000" w:themeColor="text1"/>
          <w:sz w:val="24"/>
          <w:szCs w:val="24"/>
        </w:rPr>
        <w:tab/>
        <w:t>There is need to ensure organizational readiness when implementing evidence-based changes. Discuss</w:t>
      </w:r>
      <w:r w:rsidR="00AF3C32" w:rsidRPr="00820E8E">
        <w:rPr>
          <w:rFonts w:ascii="Times New Roman" w:hAnsi="Times New Roman" w:cs="Times New Roman"/>
          <w:color w:val="000000" w:themeColor="text1"/>
          <w:sz w:val="24"/>
          <w:szCs w:val="24"/>
        </w:rPr>
        <w:t>ing</w:t>
      </w:r>
      <w:r w:rsidRPr="00820E8E">
        <w:rPr>
          <w:rFonts w:ascii="Times New Roman" w:hAnsi="Times New Roman" w:cs="Times New Roman"/>
          <w:color w:val="000000" w:themeColor="text1"/>
          <w:sz w:val="24"/>
          <w:szCs w:val="24"/>
        </w:rPr>
        <w:t xml:space="preserve"> the </w:t>
      </w:r>
      <w:r w:rsidR="00AF3C32" w:rsidRPr="00820E8E">
        <w:rPr>
          <w:rFonts w:ascii="Times New Roman" w:hAnsi="Times New Roman" w:cs="Times New Roman"/>
          <w:color w:val="000000" w:themeColor="text1"/>
          <w:sz w:val="24"/>
          <w:szCs w:val="24"/>
        </w:rPr>
        <w:t xml:space="preserve">extent organizational culture will support and sustain the proposed changes will lead to successful change implementation. Of importance, communicating with relevant stakeholders and team members on the proposed changes ensures they provide insight into how the changed can align with the current healthcare processes and systems. The </w:t>
      </w:r>
      <w:r w:rsidR="00AF3C32" w:rsidRPr="00820E8E">
        <w:rPr>
          <w:rFonts w:ascii="Times New Roman" w:hAnsi="Times New Roman" w:cs="Times New Roman"/>
          <w:color w:val="000000" w:themeColor="text1"/>
          <w:sz w:val="24"/>
          <w:szCs w:val="24"/>
          <w:lang w:val="en-AU"/>
        </w:rPr>
        <w:t>Management and Organizational Sustainability Tool (MOST) was selected to assess the application of Munson Healthcare System's culture and readiness for this evidence-based practice proposal project.</w:t>
      </w:r>
      <w:r w:rsidR="007E101F" w:rsidRPr="00820E8E">
        <w:rPr>
          <w:rFonts w:ascii="Times New Roman" w:hAnsi="Times New Roman" w:cs="Times New Roman"/>
          <w:color w:val="000000" w:themeColor="text1"/>
          <w:sz w:val="24"/>
          <w:szCs w:val="24"/>
          <w:lang w:val="en-AU"/>
        </w:rPr>
        <w:t xml:space="preserve"> As one of the largest and leading healthcare systems in Northern Michigan, the </w:t>
      </w:r>
      <w:r w:rsidR="00AF3C32" w:rsidRPr="00820E8E">
        <w:rPr>
          <w:rFonts w:ascii="Times New Roman" w:hAnsi="Times New Roman" w:cs="Times New Roman"/>
          <w:color w:val="000000" w:themeColor="text1"/>
          <w:sz w:val="24"/>
          <w:szCs w:val="24"/>
          <w:lang w:val="en-AU"/>
        </w:rPr>
        <w:t>Munson organization</w:t>
      </w:r>
      <w:r w:rsidR="007E101F" w:rsidRPr="00820E8E">
        <w:rPr>
          <w:rFonts w:ascii="Times New Roman" w:hAnsi="Times New Roman" w:cs="Times New Roman"/>
          <w:color w:val="000000" w:themeColor="text1"/>
          <w:sz w:val="24"/>
          <w:szCs w:val="24"/>
          <w:lang w:val="en-AU"/>
        </w:rPr>
        <w:t>al</w:t>
      </w:r>
      <w:r w:rsidR="00AF3C32" w:rsidRPr="00820E8E">
        <w:rPr>
          <w:rFonts w:ascii="Times New Roman" w:hAnsi="Times New Roman" w:cs="Times New Roman"/>
          <w:color w:val="000000" w:themeColor="text1"/>
          <w:sz w:val="24"/>
          <w:szCs w:val="24"/>
          <w:lang w:val="en-AU"/>
        </w:rPr>
        <w:t xml:space="preserve"> culture is founded on the need to “cultivate quiet, kind, and dignified manners and politeness” in all its activities.  </w:t>
      </w:r>
      <w:r w:rsidR="007E101F" w:rsidRPr="00820E8E">
        <w:rPr>
          <w:rFonts w:ascii="Times New Roman" w:hAnsi="Times New Roman" w:cs="Times New Roman"/>
          <w:color w:val="000000" w:themeColor="text1"/>
          <w:sz w:val="24"/>
          <w:szCs w:val="24"/>
          <w:lang w:val="en-AU"/>
        </w:rPr>
        <w:t xml:space="preserve">It emphasizes </w:t>
      </w:r>
      <w:r w:rsidR="00AF3C32" w:rsidRPr="00820E8E">
        <w:rPr>
          <w:rFonts w:ascii="Times New Roman" w:hAnsi="Times New Roman" w:cs="Times New Roman"/>
          <w:color w:val="000000" w:themeColor="text1"/>
          <w:sz w:val="24"/>
          <w:szCs w:val="24"/>
          <w:lang w:val="en-AU"/>
        </w:rPr>
        <w:t xml:space="preserve">on patient care and community needs </w:t>
      </w:r>
      <w:r w:rsidR="007E101F" w:rsidRPr="00820E8E">
        <w:rPr>
          <w:rFonts w:ascii="Times New Roman" w:hAnsi="Times New Roman" w:cs="Times New Roman"/>
          <w:color w:val="000000" w:themeColor="text1"/>
          <w:sz w:val="24"/>
          <w:szCs w:val="24"/>
          <w:lang w:val="en-AU"/>
        </w:rPr>
        <w:t xml:space="preserve">according to the </w:t>
      </w:r>
      <w:r w:rsidR="00AF3C32" w:rsidRPr="00820E8E">
        <w:rPr>
          <w:rFonts w:ascii="Times New Roman" w:hAnsi="Times New Roman" w:cs="Times New Roman"/>
          <w:color w:val="000000" w:themeColor="text1"/>
          <w:sz w:val="24"/>
          <w:szCs w:val="24"/>
          <w:lang w:val="en-AU"/>
        </w:rPr>
        <w:t>recent announcement of a regional care transformation plan in response to changing healthcare needs and challenges (Werly, 2023). The pla</w:t>
      </w:r>
      <w:r w:rsidR="007E101F" w:rsidRPr="00820E8E">
        <w:rPr>
          <w:rFonts w:ascii="Times New Roman" w:hAnsi="Times New Roman" w:cs="Times New Roman"/>
          <w:color w:val="000000" w:themeColor="text1"/>
          <w:sz w:val="24"/>
          <w:szCs w:val="24"/>
          <w:lang w:val="en-AU"/>
        </w:rPr>
        <w:t>n focuses on improving healthcare access by ensuring that healthcare services are close to the locals</w:t>
      </w:r>
      <w:r w:rsidR="00AF3C32" w:rsidRPr="00820E8E">
        <w:rPr>
          <w:rFonts w:ascii="Times New Roman" w:hAnsi="Times New Roman" w:cs="Times New Roman"/>
          <w:color w:val="000000" w:themeColor="text1"/>
          <w:sz w:val="24"/>
          <w:szCs w:val="24"/>
          <w:lang w:val="en-AU"/>
        </w:rPr>
        <w:t>.</w:t>
      </w:r>
      <w:r w:rsidR="007E101F" w:rsidRPr="00820E8E">
        <w:rPr>
          <w:rFonts w:ascii="Times New Roman" w:hAnsi="Times New Roman" w:cs="Times New Roman"/>
          <w:color w:val="000000" w:themeColor="text1"/>
          <w:sz w:val="24"/>
          <w:szCs w:val="24"/>
          <w:lang w:val="en-AU"/>
        </w:rPr>
        <w:t xml:space="preserve"> Additionally, </w:t>
      </w:r>
      <w:r w:rsidR="00AF3C32" w:rsidRPr="00820E8E">
        <w:rPr>
          <w:rFonts w:ascii="Times New Roman" w:hAnsi="Times New Roman" w:cs="Times New Roman"/>
          <w:color w:val="000000" w:themeColor="text1"/>
          <w:sz w:val="24"/>
          <w:szCs w:val="24"/>
          <w:lang w:val="en-AU"/>
        </w:rPr>
        <w:t xml:space="preserve">Munson’s Healthcare leadership structure </w:t>
      </w:r>
      <w:r w:rsidR="007E101F" w:rsidRPr="00820E8E">
        <w:rPr>
          <w:rFonts w:ascii="Times New Roman" w:hAnsi="Times New Roman" w:cs="Times New Roman"/>
          <w:color w:val="000000" w:themeColor="text1"/>
          <w:sz w:val="24"/>
          <w:szCs w:val="24"/>
          <w:lang w:val="en-AU"/>
        </w:rPr>
        <w:t>prioritizes on the patient needs to be supported by active listening and adapting to the changing healthcare demands.</w:t>
      </w:r>
      <w:r w:rsidR="00B97588" w:rsidRPr="00820E8E">
        <w:rPr>
          <w:rFonts w:ascii="Times New Roman" w:hAnsi="Times New Roman" w:cs="Times New Roman"/>
          <w:color w:val="000000" w:themeColor="text1"/>
          <w:sz w:val="24"/>
          <w:szCs w:val="24"/>
          <w:lang w:val="en-AU"/>
        </w:rPr>
        <w:t xml:space="preserve"> </w:t>
      </w:r>
    </w:p>
    <w:p w14:paraId="0D6B7404" w14:textId="77777777" w:rsidR="00BF2BCB" w:rsidRPr="00820E8E" w:rsidRDefault="001503FB" w:rsidP="00820E8E">
      <w:pPr>
        <w:spacing w:after="0" w:line="480" w:lineRule="auto"/>
        <w:ind w:firstLine="720"/>
        <w:rPr>
          <w:rFonts w:ascii="Times New Roman" w:hAnsi="Times New Roman" w:cs="Times New Roman"/>
          <w:color w:val="000000" w:themeColor="text1"/>
          <w:sz w:val="24"/>
          <w:szCs w:val="24"/>
          <w:lang w:val="en-AU"/>
        </w:rPr>
      </w:pPr>
      <w:r w:rsidRPr="00820E8E">
        <w:rPr>
          <w:rFonts w:ascii="Times New Roman" w:hAnsi="Times New Roman" w:cs="Times New Roman"/>
          <w:color w:val="000000" w:themeColor="text1"/>
          <w:sz w:val="24"/>
          <w:szCs w:val="24"/>
          <w:lang w:val="en-AU"/>
        </w:rPr>
        <w:t>The</w:t>
      </w:r>
      <w:r w:rsidR="00B97588" w:rsidRPr="00820E8E">
        <w:rPr>
          <w:rFonts w:ascii="Times New Roman" w:hAnsi="Times New Roman" w:cs="Times New Roman"/>
          <w:color w:val="000000" w:themeColor="text1"/>
          <w:sz w:val="24"/>
          <w:szCs w:val="24"/>
          <w:lang w:val="en-AU"/>
        </w:rPr>
        <w:t xml:space="preserve"> MOST</w:t>
      </w:r>
      <w:r w:rsidRPr="00820E8E">
        <w:rPr>
          <w:rFonts w:ascii="Times New Roman" w:hAnsi="Times New Roman" w:cs="Times New Roman"/>
          <w:color w:val="000000" w:themeColor="text1"/>
          <w:sz w:val="24"/>
          <w:szCs w:val="24"/>
          <w:lang w:val="en-AU"/>
        </w:rPr>
        <w:t xml:space="preserve"> assessment</w:t>
      </w:r>
      <w:r w:rsidR="00B97588" w:rsidRPr="00820E8E">
        <w:rPr>
          <w:rFonts w:ascii="Times New Roman" w:hAnsi="Times New Roman" w:cs="Times New Roman"/>
          <w:color w:val="000000" w:themeColor="text1"/>
          <w:sz w:val="24"/>
          <w:szCs w:val="24"/>
          <w:lang w:val="en-AU"/>
        </w:rPr>
        <w:t xml:space="preserve"> conducted shows that</w:t>
      </w:r>
      <w:r w:rsidRPr="00820E8E">
        <w:rPr>
          <w:rFonts w:ascii="Times New Roman" w:hAnsi="Times New Roman" w:cs="Times New Roman"/>
          <w:color w:val="000000" w:themeColor="text1"/>
          <w:sz w:val="24"/>
          <w:szCs w:val="24"/>
          <w:lang w:val="en-AU"/>
        </w:rPr>
        <w:t xml:space="preserve"> the Munson Healthcare System</w:t>
      </w:r>
      <w:r w:rsidR="00B97588" w:rsidRPr="00820E8E">
        <w:rPr>
          <w:rFonts w:ascii="Times New Roman" w:hAnsi="Times New Roman" w:cs="Times New Roman"/>
          <w:color w:val="000000" w:themeColor="text1"/>
          <w:sz w:val="24"/>
          <w:szCs w:val="24"/>
          <w:lang w:val="en-AU"/>
        </w:rPr>
        <w:t xml:space="preserve"> has several strength</w:t>
      </w:r>
      <w:r w:rsidRPr="00820E8E">
        <w:rPr>
          <w:rFonts w:ascii="Times New Roman" w:hAnsi="Times New Roman" w:cs="Times New Roman"/>
          <w:color w:val="000000" w:themeColor="text1"/>
          <w:sz w:val="24"/>
          <w:szCs w:val="24"/>
          <w:lang w:val="en-AU"/>
        </w:rPr>
        <w:t>s</w:t>
      </w:r>
      <w:r w:rsidR="00B97588" w:rsidRPr="00820E8E">
        <w:rPr>
          <w:rFonts w:ascii="Times New Roman" w:hAnsi="Times New Roman" w:cs="Times New Roman"/>
          <w:color w:val="000000" w:themeColor="text1"/>
          <w:sz w:val="24"/>
          <w:szCs w:val="24"/>
          <w:lang w:val="en-AU"/>
        </w:rPr>
        <w:t xml:space="preserve"> and areas for improvement in supporting </w:t>
      </w:r>
      <w:r w:rsidRPr="00820E8E">
        <w:rPr>
          <w:rFonts w:ascii="Times New Roman" w:hAnsi="Times New Roman" w:cs="Times New Roman"/>
          <w:color w:val="000000" w:themeColor="text1"/>
          <w:sz w:val="24"/>
          <w:szCs w:val="24"/>
          <w:lang w:val="en-AU"/>
        </w:rPr>
        <w:t xml:space="preserve">readiness for change. </w:t>
      </w:r>
      <w:r w:rsidR="00B97588" w:rsidRPr="00820E8E">
        <w:rPr>
          <w:rFonts w:ascii="Times New Roman" w:hAnsi="Times New Roman" w:cs="Times New Roman"/>
          <w:color w:val="000000" w:themeColor="text1"/>
          <w:sz w:val="24"/>
          <w:szCs w:val="24"/>
          <w:lang w:val="en-AU"/>
        </w:rPr>
        <w:t>The survey shows that the healthcare system's management team is committed to change. Commitment to change also motivates the employees through fostering a sense of ownership and collective responsibility toward change implementation.</w:t>
      </w:r>
      <w:r w:rsidRPr="00820E8E">
        <w:rPr>
          <w:rFonts w:ascii="Times New Roman" w:hAnsi="Times New Roman" w:cs="Times New Roman"/>
          <w:color w:val="000000" w:themeColor="text1"/>
          <w:sz w:val="24"/>
          <w:szCs w:val="24"/>
          <w:lang w:val="en-AU"/>
        </w:rPr>
        <w:t xml:space="preserve"> However, the MOST assessment portrayed various improvement areas including resource allocation, communication, monitoring, and evaluation. Creating effective communication strategies will ensure the Munson Healthcare system's readiness for change by ensuring that all the relevant stakeholders comprehend the change process. Secondly, creating a comprehensive plan or budget will ensure better resource allocation while robust mechanisms for monitoring and evaluation will track the progress and success of the proposed change. </w:t>
      </w:r>
    </w:p>
    <w:p w14:paraId="6E4E7A98" w14:textId="77777777" w:rsidR="006E2D2A" w:rsidRPr="00820E8E" w:rsidRDefault="001503FB" w:rsidP="00820E8E">
      <w:pPr>
        <w:spacing w:after="0" w:line="480" w:lineRule="auto"/>
        <w:ind w:firstLine="720"/>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Subsequently</w:t>
      </w:r>
      <w:r w:rsidR="00AF3C32" w:rsidRPr="00820E8E">
        <w:rPr>
          <w:rFonts w:ascii="Times New Roman" w:hAnsi="Times New Roman" w:cs="Times New Roman"/>
          <w:color w:val="000000" w:themeColor="text1"/>
          <w:sz w:val="24"/>
          <w:szCs w:val="24"/>
          <w:lang w:val="en-AU"/>
        </w:rPr>
        <w:t>, a Patient Safety Enhancement Program (PSEP)</w:t>
      </w:r>
      <w:r w:rsidR="00546962" w:rsidRPr="00820E8E">
        <w:rPr>
          <w:rFonts w:ascii="Times New Roman" w:hAnsi="Times New Roman" w:cs="Times New Roman"/>
          <w:color w:val="000000" w:themeColor="text1"/>
          <w:sz w:val="24"/>
          <w:szCs w:val="24"/>
          <w:lang w:val="en-AU"/>
        </w:rPr>
        <w:t xml:space="preserve"> will be implemented through </w:t>
      </w:r>
      <w:r w:rsidR="00AF3C32" w:rsidRPr="00820E8E">
        <w:rPr>
          <w:rFonts w:ascii="Times New Roman" w:hAnsi="Times New Roman" w:cs="Times New Roman"/>
          <w:color w:val="000000" w:themeColor="text1"/>
          <w:sz w:val="24"/>
          <w:szCs w:val="24"/>
          <w:lang w:val="en-AU"/>
        </w:rPr>
        <w:t xml:space="preserve">training staff on standardized protocols </w:t>
      </w:r>
      <w:r w:rsidR="00546962" w:rsidRPr="00820E8E">
        <w:rPr>
          <w:rFonts w:ascii="Times New Roman" w:hAnsi="Times New Roman" w:cs="Times New Roman"/>
          <w:color w:val="000000" w:themeColor="text1"/>
          <w:sz w:val="24"/>
          <w:szCs w:val="24"/>
          <w:lang w:val="en-AU"/>
        </w:rPr>
        <w:t>to</w:t>
      </w:r>
      <w:r w:rsidR="00AF3C32" w:rsidRPr="00820E8E">
        <w:rPr>
          <w:rFonts w:ascii="Times New Roman" w:hAnsi="Times New Roman" w:cs="Times New Roman"/>
          <w:color w:val="000000" w:themeColor="text1"/>
          <w:sz w:val="24"/>
          <w:szCs w:val="24"/>
          <w:lang w:val="en-AU"/>
        </w:rPr>
        <w:t xml:space="preserve"> ensure consistent and high-quality care delivery. </w:t>
      </w:r>
      <w:r w:rsidR="00546962" w:rsidRPr="00820E8E">
        <w:rPr>
          <w:rFonts w:ascii="Times New Roman" w:hAnsi="Times New Roman" w:cs="Times New Roman"/>
          <w:color w:val="000000" w:themeColor="text1"/>
          <w:sz w:val="24"/>
          <w:szCs w:val="24"/>
          <w:lang w:val="en-AU"/>
        </w:rPr>
        <w:t>The</w:t>
      </w:r>
      <w:r w:rsidR="00AF3C32" w:rsidRPr="00820E8E">
        <w:rPr>
          <w:rFonts w:ascii="Times New Roman" w:hAnsi="Times New Roman" w:cs="Times New Roman"/>
          <w:color w:val="000000" w:themeColor="text1"/>
          <w:sz w:val="24"/>
          <w:szCs w:val="24"/>
          <w:lang w:val="en-AU"/>
        </w:rPr>
        <w:t xml:space="preserve"> PSEP program will help the organization identify and mitigate potential safety issues, and </w:t>
      </w:r>
      <w:r w:rsidR="00546962" w:rsidRPr="00820E8E">
        <w:rPr>
          <w:rFonts w:ascii="Times New Roman" w:hAnsi="Times New Roman" w:cs="Times New Roman"/>
          <w:color w:val="000000" w:themeColor="text1"/>
          <w:sz w:val="24"/>
          <w:szCs w:val="24"/>
          <w:lang w:val="en-AU"/>
        </w:rPr>
        <w:t>support</w:t>
      </w:r>
      <w:r w:rsidR="00AF3C32" w:rsidRPr="00820E8E">
        <w:rPr>
          <w:rFonts w:ascii="Times New Roman" w:hAnsi="Times New Roman" w:cs="Times New Roman"/>
          <w:color w:val="000000" w:themeColor="text1"/>
          <w:sz w:val="24"/>
          <w:szCs w:val="24"/>
          <w:lang w:val="en-AU"/>
        </w:rPr>
        <w:t xml:space="preserve"> a </w:t>
      </w:r>
      <w:r w:rsidR="00AF3C32" w:rsidRPr="00820E8E">
        <w:rPr>
          <w:rFonts w:ascii="Times New Roman" w:hAnsi="Times New Roman" w:cs="Times New Roman"/>
          <w:color w:val="000000" w:themeColor="text1"/>
          <w:sz w:val="24"/>
          <w:szCs w:val="24"/>
        </w:rPr>
        <w:t xml:space="preserve">culture of open reporting </w:t>
      </w:r>
      <w:r w:rsidR="00546962" w:rsidRPr="00820E8E">
        <w:rPr>
          <w:rFonts w:ascii="Times New Roman" w:hAnsi="Times New Roman" w:cs="Times New Roman"/>
          <w:color w:val="000000" w:themeColor="text1"/>
          <w:sz w:val="24"/>
          <w:szCs w:val="24"/>
        </w:rPr>
        <w:t>while a</w:t>
      </w:r>
      <w:r w:rsidR="00AF3C32" w:rsidRPr="00820E8E">
        <w:rPr>
          <w:rFonts w:ascii="Times New Roman" w:hAnsi="Times New Roman" w:cs="Times New Roman"/>
          <w:color w:val="000000" w:themeColor="text1"/>
          <w:sz w:val="24"/>
          <w:szCs w:val="24"/>
          <w:lang w:val="en-AU"/>
        </w:rPr>
        <w:t xml:space="preserve"> cost analysis framework, including data analytics will streamline </w:t>
      </w:r>
      <w:r w:rsidR="00AF3C32" w:rsidRPr="00820E8E">
        <w:rPr>
          <w:rFonts w:ascii="Times New Roman" w:hAnsi="Times New Roman" w:cs="Times New Roman"/>
          <w:color w:val="000000" w:themeColor="text1"/>
          <w:sz w:val="24"/>
          <w:szCs w:val="24"/>
        </w:rPr>
        <w:t xml:space="preserve">processes and eliminate waste </w:t>
      </w:r>
      <w:r w:rsidR="00AF3C32" w:rsidRPr="00820E8E">
        <w:rPr>
          <w:rFonts w:ascii="Times New Roman" w:hAnsi="Times New Roman" w:cs="Times New Roman"/>
          <w:color w:val="000000" w:themeColor="text1"/>
          <w:sz w:val="24"/>
          <w:szCs w:val="24"/>
          <w:lang w:val="en-AU"/>
        </w:rPr>
        <w:t>in healthcare delivery.</w:t>
      </w:r>
      <w:r w:rsidR="00546962" w:rsidRPr="00820E8E">
        <w:rPr>
          <w:rFonts w:ascii="Times New Roman" w:hAnsi="Times New Roman" w:cs="Times New Roman"/>
          <w:color w:val="000000" w:themeColor="text1"/>
          <w:sz w:val="24"/>
          <w:szCs w:val="24"/>
          <w:lang w:val="en-AU"/>
        </w:rPr>
        <w:t xml:space="preserve"> Importantly, t</w:t>
      </w:r>
      <w:r w:rsidR="00AF3C32" w:rsidRPr="00820E8E">
        <w:rPr>
          <w:rFonts w:ascii="Times New Roman" w:hAnsi="Times New Roman" w:cs="Times New Roman"/>
          <w:color w:val="000000" w:themeColor="text1"/>
          <w:sz w:val="24"/>
          <w:szCs w:val="24"/>
          <w:lang w:val="en-AU"/>
        </w:rPr>
        <w:t xml:space="preserve">he proposed project will </w:t>
      </w:r>
      <w:r w:rsidR="00546962" w:rsidRPr="00820E8E">
        <w:rPr>
          <w:rFonts w:ascii="Times New Roman" w:hAnsi="Times New Roman" w:cs="Times New Roman"/>
          <w:color w:val="000000" w:themeColor="text1"/>
          <w:sz w:val="24"/>
          <w:szCs w:val="24"/>
          <w:lang w:val="en-AU"/>
        </w:rPr>
        <w:t>various stakeholders including</w:t>
      </w:r>
      <w:r w:rsidR="00AF3C32" w:rsidRPr="00820E8E">
        <w:rPr>
          <w:rFonts w:ascii="Times New Roman" w:hAnsi="Times New Roman" w:cs="Times New Roman"/>
          <w:color w:val="000000" w:themeColor="text1"/>
          <w:sz w:val="24"/>
          <w:szCs w:val="24"/>
          <w:lang w:val="en-AU"/>
        </w:rPr>
        <w:t xml:space="preserve"> researcher</w:t>
      </w:r>
      <w:r w:rsidR="00546962" w:rsidRPr="00820E8E">
        <w:rPr>
          <w:rFonts w:ascii="Times New Roman" w:hAnsi="Times New Roman" w:cs="Times New Roman"/>
          <w:color w:val="000000" w:themeColor="text1"/>
          <w:sz w:val="24"/>
          <w:szCs w:val="24"/>
          <w:lang w:val="en-AU"/>
        </w:rPr>
        <w:t>s</w:t>
      </w:r>
      <w:r w:rsidR="00AF3C32" w:rsidRPr="00820E8E">
        <w:rPr>
          <w:rFonts w:ascii="Times New Roman" w:hAnsi="Times New Roman" w:cs="Times New Roman"/>
          <w:color w:val="000000" w:themeColor="text1"/>
          <w:sz w:val="24"/>
          <w:szCs w:val="24"/>
          <w:lang w:val="en-AU"/>
        </w:rPr>
        <w:t>, nursing staff, telehealth healthcare coordinators, and healthcare providers. The researcher</w:t>
      </w:r>
      <w:r w:rsidR="00546962" w:rsidRPr="00820E8E">
        <w:rPr>
          <w:rFonts w:ascii="Times New Roman" w:hAnsi="Times New Roman" w:cs="Times New Roman"/>
          <w:color w:val="000000" w:themeColor="text1"/>
          <w:sz w:val="24"/>
          <w:szCs w:val="24"/>
          <w:lang w:val="en-AU"/>
        </w:rPr>
        <w:t>s</w:t>
      </w:r>
      <w:r w:rsidR="00AF3C32" w:rsidRPr="00820E8E">
        <w:rPr>
          <w:rFonts w:ascii="Times New Roman" w:hAnsi="Times New Roman" w:cs="Times New Roman"/>
          <w:color w:val="000000" w:themeColor="text1"/>
          <w:sz w:val="24"/>
          <w:szCs w:val="24"/>
          <w:lang w:val="en-AU"/>
        </w:rPr>
        <w:t xml:space="preserve"> will oversee the study, </w:t>
      </w:r>
      <w:r w:rsidR="00546962" w:rsidRPr="00820E8E">
        <w:rPr>
          <w:rFonts w:ascii="Times New Roman" w:hAnsi="Times New Roman" w:cs="Times New Roman"/>
          <w:color w:val="000000" w:themeColor="text1"/>
          <w:sz w:val="24"/>
          <w:szCs w:val="24"/>
          <w:lang w:val="en-AU"/>
        </w:rPr>
        <w:t xml:space="preserve">create </w:t>
      </w:r>
      <w:r w:rsidR="00AF3C32" w:rsidRPr="00820E8E">
        <w:rPr>
          <w:rFonts w:ascii="Times New Roman" w:hAnsi="Times New Roman" w:cs="Times New Roman"/>
          <w:color w:val="000000" w:themeColor="text1"/>
          <w:sz w:val="24"/>
          <w:szCs w:val="24"/>
          <w:lang w:val="en-AU"/>
        </w:rPr>
        <w:t xml:space="preserve">timelines, manage resources, and collect data, while the nursing staff </w:t>
      </w:r>
      <w:r w:rsidR="00546962" w:rsidRPr="00820E8E">
        <w:rPr>
          <w:rFonts w:ascii="Times New Roman" w:hAnsi="Times New Roman" w:cs="Times New Roman"/>
          <w:color w:val="000000" w:themeColor="text1"/>
          <w:sz w:val="24"/>
          <w:szCs w:val="24"/>
          <w:lang w:val="en-AU"/>
        </w:rPr>
        <w:t>will offer</w:t>
      </w:r>
      <w:r w:rsidR="00AF3C32" w:rsidRPr="00820E8E">
        <w:rPr>
          <w:rFonts w:ascii="Times New Roman" w:hAnsi="Times New Roman" w:cs="Times New Roman"/>
          <w:color w:val="000000" w:themeColor="text1"/>
          <w:sz w:val="24"/>
          <w:szCs w:val="24"/>
          <w:lang w:val="en-AU"/>
        </w:rPr>
        <w:t xml:space="preserve"> the telehealth services, and engage, and monitor the participants. The healthcare coordinators w</w:t>
      </w:r>
      <w:r w:rsidR="00546962" w:rsidRPr="00820E8E">
        <w:rPr>
          <w:rFonts w:ascii="Times New Roman" w:hAnsi="Times New Roman" w:cs="Times New Roman"/>
          <w:color w:val="000000" w:themeColor="text1"/>
          <w:sz w:val="24"/>
          <w:szCs w:val="24"/>
          <w:lang w:val="en-AU"/>
        </w:rPr>
        <w:t xml:space="preserve">ill </w:t>
      </w:r>
      <w:r w:rsidR="00AF3C32" w:rsidRPr="00820E8E">
        <w:rPr>
          <w:rFonts w:ascii="Times New Roman" w:hAnsi="Times New Roman" w:cs="Times New Roman"/>
          <w:color w:val="000000" w:themeColor="text1"/>
          <w:sz w:val="24"/>
          <w:szCs w:val="24"/>
          <w:lang w:val="en-AU"/>
        </w:rPr>
        <w:t>schedul</w:t>
      </w:r>
      <w:r w:rsidR="00546962" w:rsidRPr="00820E8E">
        <w:rPr>
          <w:rFonts w:ascii="Times New Roman" w:hAnsi="Times New Roman" w:cs="Times New Roman"/>
          <w:color w:val="000000" w:themeColor="text1"/>
          <w:sz w:val="24"/>
          <w:szCs w:val="24"/>
          <w:lang w:val="en-AU"/>
        </w:rPr>
        <w:t>e</w:t>
      </w:r>
      <w:r w:rsidR="00AF3C32" w:rsidRPr="00820E8E">
        <w:rPr>
          <w:rFonts w:ascii="Times New Roman" w:hAnsi="Times New Roman" w:cs="Times New Roman"/>
          <w:color w:val="000000" w:themeColor="text1"/>
          <w:sz w:val="24"/>
          <w:szCs w:val="24"/>
          <w:lang w:val="en-AU"/>
        </w:rPr>
        <w:t xml:space="preserve"> appointments, and troubleshoot technical issues,</w:t>
      </w:r>
      <w:r w:rsidR="00546962" w:rsidRPr="00820E8E">
        <w:rPr>
          <w:rFonts w:ascii="Times New Roman" w:hAnsi="Times New Roman" w:cs="Times New Roman"/>
          <w:color w:val="000000" w:themeColor="text1"/>
          <w:sz w:val="24"/>
          <w:szCs w:val="24"/>
          <w:lang w:val="en-AU"/>
        </w:rPr>
        <w:t xml:space="preserve"> while </w:t>
      </w:r>
      <w:r w:rsidR="00AF3C32" w:rsidRPr="00820E8E">
        <w:rPr>
          <w:rFonts w:ascii="Times New Roman" w:hAnsi="Times New Roman" w:cs="Times New Roman"/>
          <w:color w:val="000000" w:themeColor="text1"/>
          <w:sz w:val="24"/>
          <w:szCs w:val="24"/>
          <w:lang w:val="en-AU"/>
        </w:rPr>
        <w:t>healthcare providers will be offer</w:t>
      </w:r>
      <w:r w:rsidR="00546962" w:rsidRPr="00820E8E">
        <w:rPr>
          <w:rFonts w:ascii="Times New Roman" w:hAnsi="Times New Roman" w:cs="Times New Roman"/>
          <w:color w:val="000000" w:themeColor="text1"/>
          <w:sz w:val="24"/>
          <w:szCs w:val="24"/>
          <w:lang w:val="en-AU"/>
        </w:rPr>
        <w:t xml:space="preserve">ed </w:t>
      </w:r>
      <w:r w:rsidR="00AF3C32" w:rsidRPr="00820E8E">
        <w:rPr>
          <w:rFonts w:ascii="Times New Roman" w:hAnsi="Times New Roman" w:cs="Times New Roman"/>
          <w:color w:val="000000" w:themeColor="text1"/>
          <w:sz w:val="24"/>
          <w:szCs w:val="24"/>
          <w:lang w:val="en-AU"/>
        </w:rPr>
        <w:t>medical consultancies via telehealth, prescrib</w:t>
      </w:r>
      <w:r w:rsidR="00546962" w:rsidRPr="00820E8E">
        <w:rPr>
          <w:rFonts w:ascii="Times New Roman" w:hAnsi="Times New Roman" w:cs="Times New Roman"/>
          <w:color w:val="000000" w:themeColor="text1"/>
          <w:sz w:val="24"/>
          <w:szCs w:val="24"/>
          <w:lang w:val="en-AU"/>
        </w:rPr>
        <w:t>e</w:t>
      </w:r>
      <w:r w:rsidR="00AF3C32" w:rsidRPr="00820E8E">
        <w:rPr>
          <w:rFonts w:ascii="Times New Roman" w:hAnsi="Times New Roman" w:cs="Times New Roman"/>
          <w:color w:val="000000" w:themeColor="text1"/>
          <w:sz w:val="24"/>
          <w:szCs w:val="24"/>
          <w:lang w:val="en-AU"/>
        </w:rPr>
        <w:t xml:space="preserve"> treatment, and adjus</w:t>
      </w:r>
      <w:r w:rsidR="00546962" w:rsidRPr="00820E8E">
        <w:rPr>
          <w:rFonts w:ascii="Times New Roman" w:hAnsi="Times New Roman" w:cs="Times New Roman"/>
          <w:color w:val="000000" w:themeColor="text1"/>
          <w:sz w:val="24"/>
          <w:szCs w:val="24"/>
          <w:lang w:val="en-AU"/>
        </w:rPr>
        <w:t>t</w:t>
      </w:r>
      <w:r w:rsidR="00AF3C32" w:rsidRPr="00820E8E">
        <w:rPr>
          <w:rFonts w:ascii="Times New Roman" w:hAnsi="Times New Roman" w:cs="Times New Roman"/>
          <w:color w:val="000000" w:themeColor="text1"/>
          <w:sz w:val="24"/>
          <w:szCs w:val="24"/>
          <w:lang w:val="en-AU"/>
        </w:rPr>
        <w:t xml:space="preserve"> care. </w:t>
      </w:r>
      <w:r w:rsidR="00546962" w:rsidRPr="00820E8E">
        <w:rPr>
          <w:rFonts w:ascii="Times New Roman" w:hAnsi="Times New Roman" w:cs="Times New Roman"/>
          <w:color w:val="000000" w:themeColor="text1"/>
          <w:sz w:val="24"/>
          <w:szCs w:val="24"/>
          <w:lang w:val="en-AU"/>
        </w:rPr>
        <w:t xml:space="preserve">The project will also require telehealth platforms such as </w:t>
      </w:r>
      <w:r w:rsidR="00AF3C32" w:rsidRPr="00820E8E">
        <w:rPr>
          <w:rFonts w:ascii="Times New Roman" w:hAnsi="Times New Roman" w:cs="Times New Roman"/>
          <w:color w:val="000000" w:themeColor="text1"/>
          <w:sz w:val="24"/>
          <w:szCs w:val="24"/>
          <w:lang w:val="en-AU"/>
        </w:rPr>
        <w:t>Zoom for healthcare or doxy. me.</w:t>
      </w:r>
      <w:r w:rsidR="00546962" w:rsidRPr="00820E8E">
        <w:rPr>
          <w:rFonts w:ascii="Times New Roman" w:hAnsi="Times New Roman" w:cs="Times New Roman"/>
          <w:color w:val="000000" w:themeColor="text1"/>
          <w:sz w:val="24"/>
          <w:szCs w:val="24"/>
        </w:rPr>
        <w:t xml:space="preserve"> The technologies will be installed on nursing staff and patients' devices to support remote care. The nursing staff and patients will be trained on how to navigate these technologies.  The </w:t>
      </w:r>
      <w:r w:rsidR="00AF3C32" w:rsidRPr="00820E8E">
        <w:rPr>
          <w:rFonts w:ascii="Times New Roman" w:hAnsi="Times New Roman" w:cs="Times New Roman"/>
          <w:color w:val="000000" w:themeColor="text1"/>
          <w:sz w:val="24"/>
          <w:szCs w:val="24"/>
        </w:rPr>
        <w:t>Electronic</w:t>
      </w:r>
      <w:r w:rsidR="00AF3C32" w:rsidRPr="00820E8E">
        <w:rPr>
          <w:rStyle w:val="Strong"/>
          <w:rFonts w:ascii="Times New Roman" w:hAnsi="Times New Roman" w:cs="Times New Roman"/>
          <w:color w:val="000000" w:themeColor="text1"/>
          <w:sz w:val="24"/>
          <w:szCs w:val="24"/>
        </w:rPr>
        <w:t xml:space="preserve"> </w:t>
      </w:r>
      <w:r w:rsidR="00AF3C32" w:rsidRPr="00820E8E">
        <w:rPr>
          <w:rStyle w:val="Strong"/>
          <w:rFonts w:ascii="Times New Roman" w:hAnsi="Times New Roman" w:cs="Times New Roman"/>
          <w:b w:val="0"/>
          <w:bCs w:val="0"/>
          <w:color w:val="000000" w:themeColor="text1"/>
          <w:sz w:val="24"/>
          <w:szCs w:val="24"/>
        </w:rPr>
        <w:t>Health Records (EHR) System</w:t>
      </w:r>
      <w:r w:rsidR="00AF3C32" w:rsidRPr="00820E8E">
        <w:rPr>
          <w:rStyle w:val="Strong"/>
          <w:rFonts w:ascii="Times New Roman" w:hAnsi="Times New Roman" w:cs="Times New Roman"/>
          <w:b w:val="0"/>
          <w:bCs w:val="0"/>
          <w:color w:val="000000" w:themeColor="text1"/>
          <w:sz w:val="24"/>
          <w:szCs w:val="24"/>
          <w:lang w:val="en-AU"/>
        </w:rPr>
        <w:t xml:space="preserve"> will be</w:t>
      </w:r>
      <w:r w:rsidR="00AF3C32" w:rsidRPr="00820E8E">
        <w:rPr>
          <w:rFonts w:ascii="Times New Roman" w:hAnsi="Times New Roman" w:cs="Times New Roman"/>
          <w:color w:val="000000" w:themeColor="text1"/>
          <w:sz w:val="24"/>
          <w:szCs w:val="24"/>
        </w:rPr>
        <w:t xml:space="preserve"> integrated with the telehealth platform to streamline data entry and retrieval</w:t>
      </w:r>
      <w:r w:rsidR="00AF3C32" w:rsidRPr="00820E8E">
        <w:rPr>
          <w:rFonts w:ascii="Times New Roman" w:hAnsi="Times New Roman" w:cs="Times New Roman"/>
          <w:color w:val="000000" w:themeColor="text1"/>
          <w:sz w:val="24"/>
          <w:szCs w:val="24"/>
          <w:lang w:val="en-AU"/>
        </w:rPr>
        <w:t xml:space="preserve"> for enhanced value and team-based care</w:t>
      </w:r>
      <w:r w:rsidR="00AF3C32" w:rsidRPr="00820E8E">
        <w:rPr>
          <w:rFonts w:ascii="Times New Roman" w:hAnsi="Times New Roman" w:cs="Times New Roman"/>
          <w:color w:val="000000" w:themeColor="text1"/>
          <w:sz w:val="24"/>
          <w:szCs w:val="24"/>
        </w:rPr>
        <w:t>. This</w:t>
      </w:r>
      <w:r w:rsidR="00546962" w:rsidRPr="00820E8E">
        <w:rPr>
          <w:rFonts w:ascii="Times New Roman" w:hAnsi="Times New Roman" w:cs="Times New Roman"/>
          <w:color w:val="000000" w:themeColor="text1"/>
          <w:sz w:val="24"/>
          <w:szCs w:val="24"/>
        </w:rPr>
        <w:t xml:space="preserve"> will </w:t>
      </w:r>
      <w:r w:rsidR="00AF3C32" w:rsidRPr="00820E8E">
        <w:rPr>
          <w:rFonts w:ascii="Times New Roman" w:hAnsi="Times New Roman" w:cs="Times New Roman"/>
          <w:color w:val="000000" w:themeColor="text1"/>
          <w:sz w:val="24"/>
          <w:szCs w:val="24"/>
        </w:rPr>
        <w:t>ensure seamless updating of patient records during and after telehealth consultations</w:t>
      </w:r>
      <w:r w:rsidR="00AF3C32" w:rsidRPr="00820E8E">
        <w:rPr>
          <w:rFonts w:ascii="Times New Roman" w:hAnsi="Times New Roman" w:cs="Times New Roman"/>
          <w:color w:val="000000" w:themeColor="text1"/>
          <w:sz w:val="24"/>
          <w:szCs w:val="24"/>
          <w:lang w:val="en-AU"/>
        </w:rPr>
        <w:t xml:space="preserve"> (</w:t>
      </w:r>
      <w:r w:rsidR="00AF3C32" w:rsidRPr="00820E8E">
        <w:rPr>
          <w:rFonts w:ascii="Times New Roman" w:eastAsia="SimSun" w:hAnsi="Times New Roman" w:cs="Times New Roman"/>
          <w:color w:val="000000" w:themeColor="text1"/>
          <w:sz w:val="24"/>
          <w:szCs w:val="24"/>
          <w:shd w:val="clear" w:color="auto" w:fill="FFFFFF"/>
        </w:rPr>
        <w:t>Zhang</w:t>
      </w:r>
      <w:r w:rsidR="00AF3C32" w:rsidRPr="00820E8E">
        <w:rPr>
          <w:rFonts w:ascii="Times New Roman" w:eastAsia="SimSun" w:hAnsi="Times New Roman" w:cs="Times New Roman"/>
          <w:color w:val="000000" w:themeColor="text1"/>
          <w:sz w:val="24"/>
          <w:szCs w:val="24"/>
          <w:shd w:val="clear" w:color="auto" w:fill="FFFFFF"/>
          <w:lang w:val="en-AU"/>
        </w:rPr>
        <w:t xml:space="preserve"> </w:t>
      </w:r>
      <w:r w:rsidR="00AF3C32" w:rsidRPr="00820E8E">
        <w:rPr>
          <w:rFonts w:ascii="Times New Roman" w:eastAsia="SimSun" w:hAnsi="Times New Roman" w:cs="Times New Roman"/>
          <w:color w:val="000000" w:themeColor="text1"/>
          <w:sz w:val="24"/>
          <w:szCs w:val="24"/>
          <w:shd w:val="clear" w:color="auto" w:fill="FFFFFF"/>
        </w:rPr>
        <w:t>&amp; Saltman, 2022</w:t>
      </w:r>
      <w:r w:rsidR="00AF3C32" w:rsidRPr="00820E8E">
        <w:rPr>
          <w:rFonts w:ascii="Times New Roman" w:hAnsi="Times New Roman" w:cs="Times New Roman"/>
          <w:color w:val="000000" w:themeColor="text1"/>
          <w:sz w:val="24"/>
          <w:szCs w:val="24"/>
          <w:lang w:val="en-AU"/>
        </w:rPr>
        <w:t>)</w:t>
      </w:r>
      <w:r w:rsidR="00AF3C32" w:rsidRPr="00820E8E">
        <w:rPr>
          <w:rFonts w:ascii="Times New Roman" w:hAnsi="Times New Roman" w:cs="Times New Roman"/>
          <w:color w:val="000000" w:themeColor="text1"/>
          <w:sz w:val="24"/>
          <w:szCs w:val="24"/>
        </w:rPr>
        <w:t>.</w:t>
      </w:r>
      <w:r w:rsidR="00AF3C32" w:rsidRPr="00820E8E">
        <w:rPr>
          <w:rFonts w:ascii="Times New Roman" w:hAnsi="Times New Roman" w:cs="Times New Roman"/>
          <w:color w:val="000000" w:themeColor="text1"/>
          <w:sz w:val="24"/>
          <w:szCs w:val="24"/>
          <w:lang w:val="en-AU"/>
        </w:rPr>
        <w:t xml:space="preserve"> </w:t>
      </w:r>
      <w:r w:rsidR="00546962" w:rsidRPr="00820E8E">
        <w:rPr>
          <w:rFonts w:ascii="Times New Roman" w:hAnsi="Times New Roman" w:cs="Times New Roman"/>
          <w:color w:val="000000" w:themeColor="text1"/>
          <w:sz w:val="24"/>
          <w:szCs w:val="24"/>
          <w:lang w:val="en-AU"/>
        </w:rPr>
        <w:t>The</w:t>
      </w:r>
      <w:r w:rsidR="00AF3C32" w:rsidRPr="00820E8E">
        <w:rPr>
          <w:rFonts w:ascii="Times New Roman" w:hAnsi="Times New Roman" w:cs="Times New Roman"/>
          <w:color w:val="000000" w:themeColor="text1"/>
          <w:sz w:val="24"/>
          <w:szCs w:val="24"/>
          <w:lang w:val="en-AU"/>
        </w:rPr>
        <w:t xml:space="preserve"> participants will </w:t>
      </w:r>
      <w:r w:rsidR="00546962" w:rsidRPr="00820E8E">
        <w:rPr>
          <w:rFonts w:ascii="Times New Roman" w:hAnsi="Times New Roman" w:cs="Times New Roman"/>
          <w:color w:val="000000" w:themeColor="text1"/>
          <w:sz w:val="24"/>
          <w:szCs w:val="24"/>
          <w:lang w:val="en-AU"/>
        </w:rPr>
        <w:t xml:space="preserve">also </w:t>
      </w:r>
      <w:r w:rsidR="00AF3C32" w:rsidRPr="00820E8E">
        <w:rPr>
          <w:rFonts w:ascii="Times New Roman" w:hAnsi="Times New Roman" w:cs="Times New Roman"/>
          <w:color w:val="000000" w:themeColor="text1"/>
          <w:sz w:val="24"/>
          <w:szCs w:val="24"/>
          <w:lang w:val="en-AU"/>
        </w:rPr>
        <w:t xml:space="preserve">be provided with remote monitoring devices, including </w:t>
      </w:r>
      <w:r w:rsidR="00AF3C32" w:rsidRPr="00820E8E">
        <w:rPr>
          <w:rStyle w:val="Strong"/>
          <w:rFonts w:ascii="Times New Roman" w:hAnsi="Times New Roman" w:cs="Times New Roman"/>
          <w:b w:val="0"/>
          <w:bCs w:val="0"/>
          <w:color w:val="000000" w:themeColor="text1"/>
          <w:sz w:val="24"/>
          <w:szCs w:val="24"/>
        </w:rPr>
        <w:t>blood pressure monitors</w:t>
      </w:r>
      <w:r w:rsidR="00AF3C32" w:rsidRPr="00820E8E">
        <w:rPr>
          <w:rStyle w:val="Strong"/>
          <w:rFonts w:ascii="Times New Roman" w:hAnsi="Times New Roman" w:cs="Times New Roman"/>
          <w:b w:val="0"/>
          <w:bCs w:val="0"/>
          <w:color w:val="000000" w:themeColor="text1"/>
          <w:sz w:val="24"/>
          <w:szCs w:val="24"/>
          <w:lang w:val="en-AU"/>
        </w:rPr>
        <w:t xml:space="preserve"> and </w:t>
      </w:r>
      <w:r w:rsidR="00AF3C32" w:rsidRPr="00820E8E">
        <w:rPr>
          <w:rStyle w:val="Strong"/>
          <w:rFonts w:ascii="Times New Roman" w:hAnsi="Times New Roman" w:cs="Times New Roman"/>
          <w:b w:val="0"/>
          <w:bCs w:val="0"/>
          <w:color w:val="000000" w:themeColor="text1"/>
          <w:sz w:val="24"/>
          <w:szCs w:val="24"/>
        </w:rPr>
        <w:t>glucose meters</w:t>
      </w:r>
      <w:r w:rsidR="00AF3C32" w:rsidRPr="00820E8E">
        <w:rPr>
          <w:rFonts w:ascii="Times New Roman" w:hAnsi="Times New Roman" w:cs="Times New Roman"/>
          <w:color w:val="000000" w:themeColor="text1"/>
          <w:sz w:val="24"/>
          <w:szCs w:val="24"/>
        </w:rPr>
        <w:t>, linked to the telehealth system. Data from these devices will be automatically uploaded to the EHR for continuous monitoring.</w:t>
      </w:r>
    </w:p>
    <w:p w14:paraId="53C1FB73" w14:textId="77777777" w:rsidR="006E2D2A" w:rsidRPr="00820E8E" w:rsidRDefault="001503FB" w:rsidP="00820E8E">
      <w:pPr>
        <w:spacing w:after="0" w:line="480" w:lineRule="auto"/>
        <w:jc w:val="center"/>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Literature Review</w:t>
      </w:r>
    </w:p>
    <w:p w14:paraId="53D849B6" w14:textId="77777777" w:rsidR="006E2D2A" w:rsidRPr="00820E8E" w:rsidRDefault="001503FB" w:rsidP="00820E8E">
      <w:pPr>
        <w:spacing w:after="0" w:line="480" w:lineRule="auto"/>
        <w:ind w:firstLine="720"/>
        <w:rPr>
          <w:rFonts w:ascii="Times New Roman" w:hAnsi="Times New Roman" w:cs="Times New Roman"/>
          <w:b/>
          <w:bCs/>
          <w:color w:val="000000" w:themeColor="text1"/>
          <w:sz w:val="24"/>
          <w:szCs w:val="24"/>
          <w:lang w:val="en-AU"/>
        </w:rPr>
      </w:pPr>
      <w:r w:rsidRPr="00820E8E">
        <w:rPr>
          <w:rFonts w:ascii="Times New Roman" w:hAnsi="Times New Roman" w:cs="Times New Roman"/>
          <w:color w:val="000000" w:themeColor="text1"/>
          <w:sz w:val="24"/>
          <w:szCs w:val="24"/>
          <w:lang w:val="en-AU"/>
        </w:rPr>
        <w:t xml:space="preserve">A literature search </w:t>
      </w:r>
      <w:r w:rsidR="002E4983" w:rsidRPr="00820E8E">
        <w:rPr>
          <w:rFonts w:ascii="Times New Roman" w:hAnsi="Times New Roman" w:cs="Times New Roman"/>
          <w:color w:val="000000" w:themeColor="text1"/>
          <w:sz w:val="24"/>
          <w:szCs w:val="24"/>
          <w:lang w:val="en-AU"/>
        </w:rPr>
        <w:t xml:space="preserve">strategy was utilized to identify relevant research articles to answer the PICOT question. </w:t>
      </w:r>
      <w:r w:rsidRPr="00820E8E">
        <w:rPr>
          <w:rFonts w:ascii="Times New Roman" w:hAnsi="Times New Roman" w:cs="Times New Roman"/>
          <w:color w:val="000000" w:themeColor="text1"/>
          <w:sz w:val="24"/>
          <w:szCs w:val="24"/>
          <w:lang w:val="en-AU"/>
        </w:rPr>
        <w:t xml:space="preserve"> </w:t>
      </w:r>
      <w:r w:rsidR="002E4983" w:rsidRPr="00820E8E">
        <w:rPr>
          <w:rFonts w:ascii="Times New Roman" w:hAnsi="Times New Roman" w:cs="Times New Roman"/>
          <w:color w:val="000000" w:themeColor="text1"/>
          <w:sz w:val="24"/>
          <w:szCs w:val="24"/>
          <w:lang w:val="en-AU"/>
        </w:rPr>
        <w:t xml:space="preserve">The databases used included </w:t>
      </w:r>
      <w:r w:rsidRPr="00820E8E">
        <w:rPr>
          <w:rFonts w:ascii="Times New Roman" w:hAnsi="Times New Roman" w:cs="Times New Roman"/>
          <w:color w:val="000000" w:themeColor="text1"/>
          <w:sz w:val="24"/>
          <w:szCs w:val="24"/>
          <w:lang w:val="en-AU"/>
        </w:rPr>
        <w:t>the Cochrane Library, PubMed, and CINAHL. The search terms were "telehealth," "chronic condition," "rural health," and "nursing."</w:t>
      </w:r>
      <w:r w:rsidR="002E4983" w:rsidRPr="00820E8E">
        <w:rPr>
          <w:rFonts w:ascii="Times New Roman" w:hAnsi="Times New Roman" w:cs="Times New Roman"/>
          <w:color w:val="000000" w:themeColor="text1"/>
          <w:sz w:val="24"/>
          <w:szCs w:val="24"/>
          <w:lang w:val="en-AU"/>
        </w:rPr>
        <w:t xml:space="preserve"> Boolean operators such as ‘AND’ and ‘OR’ were used to combine the key terms into phrases such as ‘telehealth and chronic conditions.’ </w:t>
      </w:r>
      <w:r w:rsidR="00FD3DDE" w:rsidRPr="00820E8E">
        <w:rPr>
          <w:rFonts w:ascii="Times New Roman" w:hAnsi="Times New Roman" w:cs="Times New Roman"/>
          <w:color w:val="000000" w:themeColor="text1"/>
          <w:sz w:val="24"/>
          <w:szCs w:val="24"/>
          <w:lang w:val="en-AU"/>
        </w:rPr>
        <w:t xml:space="preserve">The inclusion criteria </w:t>
      </w:r>
      <w:r w:rsidR="006F44AA" w:rsidRPr="00820E8E">
        <w:rPr>
          <w:rFonts w:ascii="Times New Roman" w:hAnsi="Times New Roman" w:cs="Times New Roman"/>
          <w:color w:val="000000" w:themeColor="text1"/>
          <w:sz w:val="24"/>
          <w:szCs w:val="24"/>
          <w:lang w:val="en-AU"/>
        </w:rPr>
        <w:t>for</w:t>
      </w:r>
      <w:r w:rsidR="00FD3DDE" w:rsidRPr="00820E8E">
        <w:rPr>
          <w:rFonts w:ascii="Times New Roman" w:hAnsi="Times New Roman" w:cs="Times New Roman"/>
          <w:color w:val="000000" w:themeColor="text1"/>
          <w:sz w:val="24"/>
          <w:szCs w:val="24"/>
          <w:lang w:val="en-AU"/>
        </w:rPr>
        <w:t xml:space="preserve"> studies that </w:t>
      </w:r>
      <w:r w:rsidRPr="00820E8E">
        <w:rPr>
          <w:rFonts w:ascii="Times New Roman" w:hAnsi="Times New Roman" w:cs="Times New Roman"/>
          <w:color w:val="000000" w:themeColor="text1"/>
          <w:sz w:val="24"/>
          <w:szCs w:val="24"/>
          <w:lang w:val="en-AU"/>
        </w:rPr>
        <w:t>focused on rural populations,</w:t>
      </w:r>
      <w:r w:rsidR="00FD3DDE" w:rsidRPr="00820E8E">
        <w:rPr>
          <w:rFonts w:ascii="Times New Roman" w:hAnsi="Times New Roman" w:cs="Times New Roman"/>
          <w:color w:val="000000" w:themeColor="text1"/>
          <w:sz w:val="24"/>
          <w:szCs w:val="24"/>
          <w:lang w:val="en-AU"/>
        </w:rPr>
        <w:t xml:space="preserve"> </w:t>
      </w:r>
      <w:r w:rsidRPr="00820E8E">
        <w:rPr>
          <w:rFonts w:ascii="Times New Roman" w:hAnsi="Times New Roman" w:cs="Times New Roman"/>
          <w:color w:val="000000" w:themeColor="text1"/>
          <w:sz w:val="24"/>
          <w:szCs w:val="24"/>
          <w:lang w:val="en-AU"/>
        </w:rPr>
        <w:t xml:space="preserve">evaluated nursing telehealth interventions, assessed chronic disease outcomes, and had a minimum follow-up of 12 months. Studies were excluded if they were not published in English or had no comparison group. The search yielded 125 studies. Four studies were selected </w:t>
      </w:r>
      <w:r w:rsidR="006C5B9A" w:rsidRPr="00820E8E">
        <w:rPr>
          <w:rFonts w:ascii="Times New Roman" w:hAnsi="Times New Roman" w:cs="Times New Roman"/>
          <w:color w:val="000000" w:themeColor="text1"/>
          <w:sz w:val="24"/>
          <w:szCs w:val="24"/>
          <w:lang w:val="en-AU"/>
        </w:rPr>
        <w:t>according to the inclusion and exclusion criteria.</w:t>
      </w:r>
    </w:p>
    <w:p w14:paraId="2B90AA47" w14:textId="77777777" w:rsidR="006E2D2A" w:rsidRPr="00820E8E" w:rsidRDefault="001503FB" w:rsidP="00820E8E">
      <w:pPr>
        <w:spacing w:after="0" w:line="480" w:lineRule="auto"/>
        <w:ind w:firstLine="720"/>
        <w:rPr>
          <w:rFonts w:ascii="Times New Roman" w:hAnsi="Times New Roman" w:cs="Times New Roman"/>
          <w:color w:val="000000" w:themeColor="text1"/>
          <w:sz w:val="24"/>
          <w:szCs w:val="24"/>
          <w:lang w:val="en-AU"/>
        </w:rPr>
      </w:pPr>
      <w:r w:rsidRPr="00820E8E">
        <w:rPr>
          <w:rFonts w:ascii="Times New Roman" w:hAnsi="Times New Roman" w:cs="Times New Roman"/>
          <w:color w:val="000000" w:themeColor="text1"/>
          <w:sz w:val="24"/>
          <w:szCs w:val="24"/>
          <w:lang w:val="en-AU"/>
        </w:rPr>
        <w:t>Research</w:t>
      </w:r>
      <w:r w:rsidR="003A1082" w:rsidRPr="00820E8E">
        <w:rPr>
          <w:rFonts w:ascii="Times New Roman" w:hAnsi="Times New Roman" w:cs="Times New Roman"/>
          <w:color w:val="000000" w:themeColor="text1"/>
          <w:sz w:val="24"/>
          <w:szCs w:val="24"/>
          <w:lang w:val="en-AU"/>
        </w:rPr>
        <w:t xml:space="preserve"> demonstrates the </w:t>
      </w:r>
      <w:r w:rsidRPr="00820E8E">
        <w:rPr>
          <w:rFonts w:ascii="Times New Roman" w:hAnsi="Times New Roman" w:cs="Times New Roman"/>
          <w:color w:val="000000" w:themeColor="text1"/>
          <w:sz w:val="24"/>
          <w:szCs w:val="24"/>
          <w:lang w:val="en-AU"/>
        </w:rPr>
        <w:t>effectiveness of nursing telehealth services in managing chronic illnesses. Basu (2022) provided a conceptual framework for studying rural-urban disparities in primary care utilization. The foundation for this study is that various socioeconomic and political factors affect health within a population. The author highlighted the importance of evaluating supply-side factors (e.g., availability of clinics, distance to care) and demand-side factors (e.g., patient characteristics, health beliefs) that contribute to inequities in access to care. This model can be applied to telehealth interventions to understand the factors influencing their uptake and effectiveness in rural settings. Notably, the study emphasizes the need to investigate the rural population's lack of access to primary healthcare clinics on healthcare outcomes. Butzner and Cuffee (2021) investigated the present use, therapeutic domains, and effects of telehealth initiatives on rural residents in the United States. The study was founded on the hypothesis that gaps exist in describing the effectiveness and design of technological interventions for addressing health determinants and treating diseases among rural communities in the USA. A narrative review approach was adopted to identify studies to be included. The study highlighted the potential of telehealth to improve access to care and health outcomes in rural areas. The authors identified several successful telehealth interventions targeting chronic conditions like diabetes, heart failure, and mental health, demonstrating the feasibility and effectiveness of telehealth in rural settings.</w:t>
      </w:r>
    </w:p>
    <w:p w14:paraId="67E1337E" w14:textId="77777777" w:rsidR="006E2D2A" w:rsidRPr="00820E8E" w:rsidRDefault="001503FB" w:rsidP="00820E8E">
      <w:pPr>
        <w:spacing w:after="0" w:line="480" w:lineRule="auto"/>
        <w:ind w:firstLine="720"/>
        <w:rPr>
          <w:rFonts w:ascii="Times New Roman" w:eastAsia="Times New Roman" w:hAnsi="Times New Roman" w:cs="Times New Roman"/>
          <w:color w:val="000000" w:themeColor="text1"/>
          <w:sz w:val="24"/>
          <w:szCs w:val="24"/>
          <w:shd w:val="clear" w:color="auto" w:fill="FFFFFF"/>
          <w:lang w:val="en-AU"/>
        </w:rPr>
      </w:pPr>
      <w:r w:rsidRPr="00820E8E">
        <w:rPr>
          <w:rFonts w:ascii="Times New Roman" w:eastAsia="Times New Roman" w:hAnsi="Times New Roman" w:cs="Times New Roman"/>
          <w:color w:val="000000" w:themeColor="text1"/>
          <w:sz w:val="24"/>
          <w:szCs w:val="24"/>
          <w:shd w:val="clear" w:color="auto" w:fill="FFFFFF"/>
        </w:rPr>
        <w:t xml:space="preserve">Subsequently, Natarajan et al. (2023) conducted a separate investigation that explored the background surrounding healthcare for rural populations and extrapolated findings to highlight significant players and keywords from the issue of access to health in rural regions based on available publications. </w:t>
      </w:r>
      <w:r w:rsidRPr="00820E8E">
        <w:rPr>
          <w:rFonts w:ascii="Times New Roman" w:eastAsia="Times New Roman" w:hAnsi="Times New Roman" w:cs="Times New Roman"/>
          <w:color w:val="000000" w:themeColor="text1"/>
          <w:sz w:val="24"/>
          <w:szCs w:val="24"/>
          <w:shd w:val="clear" w:color="auto" w:fill="FFFFFF"/>
          <w:lang w:val="en-AU"/>
        </w:rPr>
        <w:t>The authors used a systematic literature review to identify literature based on keywords and VOSviewer to construct and visualize the literature network. Natarajan et al.'s bibliometric analysis delves into access to healthcare in rural communities, providing insights into the research landscape and highlighting the importance of addressing healthcare disparities. The study identified key themes, influential authors, and research trends in rural healthcare access, underscoring the need for more research and policy interventions to bridge the gap between rural and urban areas. The study also highlighted significant barriers to healthcare access in rural communities, including a lack of physicians, underscoring the role of telehealth in bridging these gaps. Kolluri et al. (2022)</w:t>
      </w:r>
      <w:r w:rsidRPr="00820E8E">
        <w:rPr>
          <w:rFonts w:ascii="Times New Roman" w:eastAsia="MS Mincho" w:hAnsi="Times New Roman" w:cs="Times New Roman"/>
          <w:color w:val="000000" w:themeColor="text1"/>
          <w:sz w:val="24"/>
          <w:szCs w:val="24"/>
          <w:shd w:val="clear" w:color="auto" w:fill="FFFFFF"/>
          <w:lang w:eastAsia="ja-JP"/>
        </w:rPr>
        <w:t xml:space="preserve"> surveyed the experience and </w:t>
      </w:r>
      <w:r w:rsidRPr="00820E8E">
        <w:rPr>
          <w:rFonts w:ascii="Times New Roman" w:eastAsia="MS Mincho" w:hAnsi="Times New Roman" w:cs="Times New Roman"/>
          <w:color w:val="000000" w:themeColor="text1"/>
          <w:sz w:val="24"/>
          <w:szCs w:val="24"/>
          <w:shd w:val="clear" w:color="auto" w:fill="FFFFFF"/>
          <w:lang w:val="en-AU" w:eastAsia="ja-JP"/>
        </w:rPr>
        <w:t xml:space="preserve">limitations </w:t>
      </w:r>
      <w:r w:rsidRPr="00820E8E">
        <w:rPr>
          <w:rFonts w:ascii="Times New Roman" w:eastAsia="MS Mincho" w:hAnsi="Times New Roman" w:cs="Times New Roman"/>
          <w:color w:val="000000" w:themeColor="text1"/>
          <w:sz w:val="24"/>
          <w:szCs w:val="24"/>
          <w:shd w:val="clear" w:color="auto" w:fill="FFFFFF"/>
          <w:lang w:eastAsia="ja-JP"/>
        </w:rPr>
        <w:t xml:space="preserve">to satisfactory healthcare </w:t>
      </w:r>
      <w:r w:rsidRPr="00820E8E">
        <w:rPr>
          <w:rFonts w:ascii="Times New Roman" w:eastAsia="MS Mincho" w:hAnsi="Times New Roman" w:cs="Times New Roman"/>
          <w:color w:val="000000" w:themeColor="text1"/>
          <w:sz w:val="24"/>
          <w:szCs w:val="24"/>
          <w:shd w:val="clear" w:color="auto" w:fill="FFFFFF"/>
          <w:lang w:val="en-AU" w:eastAsia="ja-JP"/>
        </w:rPr>
        <w:t xml:space="preserve">services </w:t>
      </w:r>
      <w:r w:rsidRPr="00820E8E">
        <w:rPr>
          <w:rFonts w:ascii="Times New Roman" w:eastAsia="MS Mincho" w:hAnsi="Times New Roman" w:cs="Times New Roman"/>
          <w:color w:val="000000" w:themeColor="text1"/>
          <w:sz w:val="24"/>
          <w:szCs w:val="24"/>
          <w:shd w:val="clear" w:color="auto" w:fill="FFFFFF"/>
          <w:lang w:eastAsia="ja-JP"/>
        </w:rPr>
        <w:t xml:space="preserve">among rural residents and the receptivity to telehealth. The study surveyed 200 rural residents in the USA with questionnaires on barriers to healthcare, rural access, and interests among the target population. The study underscores the role of telehealth in addressing rural healthcare gaps and improving access to care. The authors emphasize the potential of telehealth to overcome barriers like travel distance, lack of specialists, and socioeconomic factors that disproportionately impact rural populations. </w:t>
      </w:r>
    </w:p>
    <w:p w14:paraId="45815079" w14:textId="77777777" w:rsidR="006E2D2A" w:rsidRPr="00820E8E" w:rsidRDefault="001503FB" w:rsidP="00820E8E">
      <w:pPr>
        <w:spacing w:after="0" w:line="480" w:lineRule="auto"/>
        <w:ind w:firstLine="720"/>
        <w:rPr>
          <w:rFonts w:ascii="Times New Roman" w:eastAsia="MS Mincho" w:hAnsi="Times New Roman" w:cs="Times New Roman"/>
          <w:color w:val="000000" w:themeColor="text1"/>
          <w:sz w:val="24"/>
          <w:szCs w:val="24"/>
          <w:shd w:val="clear" w:color="auto" w:fill="FFFFFF"/>
          <w:lang w:eastAsia="ja-JP"/>
        </w:rPr>
      </w:pPr>
      <w:r w:rsidRPr="00820E8E">
        <w:rPr>
          <w:rFonts w:ascii="Times New Roman" w:eastAsia="MS Mincho" w:hAnsi="Times New Roman" w:cs="Times New Roman"/>
          <w:color w:val="000000" w:themeColor="text1"/>
          <w:sz w:val="24"/>
          <w:szCs w:val="24"/>
          <w:shd w:val="clear" w:color="auto" w:fill="FFFFFF"/>
          <w:lang w:eastAsia="ja-JP"/>
        </w:rPr>
        <w:t xml:space="preserve">The articles </w:t>
      </w:r>
      <w:r w:rsidR="00895B77" w:rsidRPr="00820E8E">
        <w:rPr>
          <w:rFonts w:ascii="Times New Roman" w:eastAsia="MS Mincho" w:hAnsi="Times New Roman" w:cs="Times New Roman"/>
          <w:color w:val="000000" w:themeColor="text1"/>
          <w:sz w:val="24"/>
          <w:szCs w:val="24"/>
          <w:shd w:val="clear" w:color="auto" w:fill="FFFFFF"/>
          <w:lang w:eastAsia="ja-JP"/>
        </w:rPr>
        <w:t xml:space="preserve">will be crucial to answer the PICOT question on the </w:t>
      </w:r>
      <w:r w:rsidRPr="00820E8E">
        <w:rPr>
          <w:rFonts w:ascii="Times New Roman" w:eastAsia="MS Mincho" w:hAnsi="Times New Roman" w:cs="Times New Roman"/>
          <w:color w:val="000000" w:themeColor="text1"/>
          <w:sz w:val="24"/>
          <w:szCs w:val="24"/>
          <w:shd w:val="clear" w:color="auto" w:fill="FFFFFF"/>
          <w:lang w:eastAsia="ja-JP"/>
        </w:rPr>
        <w:t>significance of addressing rural-urban disparities in healthcare access and the potential of telehealth in bridging these gaps. The studies underscore the need for equitable and available healthcare for everyone, irrespective of their geographic location. Telehealth can bridge the access gap to healthcare and transportation concerns for rural residents to meet healthcare needs. Basu's (2022) conceptual framework provides a comprehensive approach to studying disparities, while Butzner and Cuffee's (2021) review offers a narrative overview of successful telehealth interventions in rural US communities.</w:t>
      </w:r>
      <w:r w:rsidR="009668FB" w:rsidRPr="00820E8E">
        <w:rPr>
          <w:rFonts w:ascii="Times New Roman" w:eastAsia="MS Mincho" w:hAnsi="Times New Roman" w:cs="Times New Roman"/>
          <w:color w:val="000000" w:themeColor="text1"/>
          <w:sz w:val="24"/>
          <w:szCs w:val="24"/>
          <w:shd w:val="clear" w:color="auto" w:fill="FFFFFF"/>
          <w:lang w:eastAsia="ja-JP"/>
        </w:rPr>
        <w:t xml:space="preserve"> </w:t>
      </w:r>
      <w:r w:rsidRPr="00820E8E">
        <w:rPr>
          <w:rFonts w:ascii="Times New Roman" w:eastAsia="MS Mincho" w:hAnsi="Times New Roman" w:cs="Times New Roman"/>
          <w:color w:val="000000" w:themeColor="text1"/>
          <w:sz w:val="24"/>
          <w:szCs w:val="24"/>
          <w:shd w:val="clear" w:color="auto" w:fill="FFFFFF"/>
          <w:lang w:eastAsia="ja-JP"/>
        </w:rPr>
        <w:t xml:space="preserve">Natarajan et al.'s (2023) bibliometric analysis complements these studies by providing insights into the research landscape and identifying critical areas for future research. </w:t>
      </w:r>
      <w:r w:rsidRPr="00820E8E">
        <w:rPr>
          <w:rFonts w:ascii="Times New Roman" w:eastAsia="MS Mincho" w:hAnsi="Times New Roman" w:cs="Times New Roman"/>
          <w:color w:val="000000" w:themeColor="text1"/>
          <w:sz w:val="24"/>
          <w:szCs w:val="24"/>
          <w:shd w:val="clear" w:color="auto" w:fill="FFFFFF"/>
          <w:lang w:val="en-AU" w:eastAsia="ja-JP"/>
        </w:rPr>
        <w:t>On the other hand</w:t>
      </w:r>
      <w:r w:rsidRPr="00820E8E">
        <w:rPr>
          <w:rFonts w:ascii="Times New Roman" w:eastAsia="MS Mincho" w:hAnsi="Times New Roman" w:cs="Times New Roman"/>
          <w:color w:val="000000" w:themeColor="text1"/>
          <w:sz w:val="24"/>
          <w:szCs w:val="24"/>
          <w:shd w:val="clear" w:color="auto" w:fill="FFFFFF"/>
          <w:lang w:eastAsia="ja-JP"/>
        </w:rPr>
        <w:t>, Kolluri et al. (2022) studied telehealth about rural health inequalities. The study emphasized the importance of telehealth in enhancing access to care among rural communities.</w:t>
      </w:r>
      <w:r w:rsidRPr="00820E8E">
        <w:rPr>
          <w:rFonts w:ascii="Times New Roman" w:eastAsia="MS Mincho" w:hAnsi="Times New Roman" w:cs="Times New Roman"/>
          <w:color w:val="000000" w:themeColor="text1"/>
          <w:sz w:val="24"/>
          <w:szCs w:val="24"/>
          <w:shd w:val="clear" w:color="auto" w:fill="FFFFFF"/>
          <w:lang w:val="en-AU" w:eastAsia="ja-JP"/>
        </w:rPr>
        <w:t xml:space="preserve"> </w:t>
      </w:r>
      <w:r w:rsidRPr="00820E8E">
        <w:rPr>
          <w:rFonts w:ascii="Times New Roman" w:eastAsia="MS Mincho" w:hAnsi="Times New Roman" w:cs="Times New Roman"/>
          <w:color w:val="000000" w:themeColor="text1"/>
          <w:sz w:val="24"/>
          <w:szCs w:val="24"/>
          <w:shd w:val="clear" w:color="auto" w:fill="FFFFFF"/>
          <w:lang w:eastAsia="ja-JP"/>
        </w:rPr>
        <w:t xml:space="preserve">This study focuses more on the specific strategies and models for implementing telehealth services in rural areas, providing practical insights for healthcare providers and policymakers. </w:t>
      </w:r>
    </w:p>
    <w:p w14:paraId="0CF91AC9" w14:textId="77777777" w:rsidR="006E2D2A" w:rsidRPr="00820E8E" w:rsidRDefault="001503FB" w:rsidP="00820E8E">
      <w:pPr>
        <w:spacing w:after="0" w:line="480" w:lineRule="auto"/>
        <w:jc w:val="center"/>
        <w:rPr>
          <w:rFonts w:ascii="Times New Roman" w:hAnsi="Times New Roman" w:cs="Times New Roman"/>
          <w:b/>
          <w:bCs/>
          <w:color w:val="000000" w:themeColor="text1"/>
          <w:sz w:val="24"/>
          <w:szCs w:val="24"/>
          <w:lang w:val="en-AU"/>
        </w:rPr>
      </w:pPr>
      <w:r w:rsidRPr="00820E8E">
        <w:rPr>
          <w:rFonts w:ascii="Times New Roman" w:hAnsi="Times New Roman" w:cs="Times New Roman"/>
          <w:b/>
          <w:bCs/>
          <w:color w:val="000000" w:themeColor="text1"/>
          <w:sz w:val="24"/>
          <w:szCs w:val="24"/>
          <w:lang w:val="en-AU"/>
        </w:rPr>
        <w:t>Change Model or Framework</w:t>
      </w:r>
    </w:p>
    <w:p w14:paraId="4B8548EA" w14:textId="77777777" w:rsidR="000119DD" w:rsidRPr="00820E8E" w:rsidRDefault="001503FB" w:rsidP="00820E8E">
      <w:pPr>
        <w:spacing w:after="0" w:line="480" w:lineRule="auto"/>
        <w:ind w:firstLine="720"/>
        <w:rPr>
          <w:rFonts w:ascii="Times New Roman" w:hAnsi="Times New Roman" w:cs="Times New Roman"/>
          <w:color w:val="000000" w:themeColor="text1"/>
          <w:sz w:val="24"/>
          <w:szCs w:val="24"/>
          <w:lang w:val="en-AU"/>
        </w:rPr>
      </w:pPr>
      <w:r w:rsidRPr="00820E8E">
        <w:rPr>
          <w:rFonts w:ascii="Times New Roman" w:hAnsi="Times New Roman" w:cs="Times New Roman"/>
          <w:color w:val="000000" w:themeColor="text1"/>
          <w:sz w:val="24"/>
          <w:szCs w:val="24"/>
          <w:lang w:val="en-AU"/>
        </w:rPr>
        <w:t xml:space="preserve">Implementing evidence-based changes can be challenging and complex. However, the utilization of EBP models and frameworks has been rendered effective for seamless implementation through a comprehensive consideration of the necessary resources, potential barriers and facilitators, and crucial guidelines. While the models </w:t>
      </w:r>
      <w:r w:rsidR="004B6500" w:rsidRPr="00820E8E">
        <w:rPr>
          <w:rFonts w:ascii="Times New Roman" w:hAnsi="Times New Roman" w:cs="Times New Roman"/>
          <w:color w:val="000000" w:themeColor="text1"/>
          <w:sz w:val="24"/>
          <w:szCs w:val="24"/>
          <w:lang w:val="en-AU"/>
        </w:rPr>
        <w:t>offer</w:t>
      </w:r>
      <w:r w:rsidRPr="00820E8E">
        <w:rPr>
          <w:rFonts w:ascii="Times New Roman" w:hAnsi="Times New Roman" w:cs="Times New Roman"/>
          <w:color w:val="000000" w:themeColor="text1"/>
          <w:sz w:val="24"/>
          <w:szCs w:val="24"/>
          <w:lang w:val="en-AU"/>
        </w:rPr>
        <w:t xml:space="preserve"> insight into implementation complexities, they </w:t>
      </w:r>
      <w:r w:rsidR="004B6500" w:rsidRPr="00820E8E">
        <w:rPr>
          <w:rFonts w:ascii="Times New Roman" w:hAnsi="Times New Roman" w:cs="Times New Roman"/>
          <w:color w:val="000000" w:themeColor="text1"/>
          <w:sz w:val="24"/>
          <w:szCs w:val="24"/>
          <w:lang w:val="en-AU"/>
        </w:rPr>
        <w:t>allow organisational leaders</w:t>
      </w:r>
      <w:r w:rsidRPr="00820E8E">
        <w:rPr>
          <w:rFonts w:ascii="Times New Roman" w:hAnsi="Times New Roman" w:cs="Times New Roman"/>
          <w:color w:val="000000" w:themeColor="text1"/>
          <w:sz w:val="24"/>
          <w:szCs w:val="24"/>
          <w:lang w:val="en-AU"/>
        </w:rPr>
        <w:t xml:space="preserve"> to </w:t>
      </w:r>
      <w:r w:rsidR="004B6500" w:rsidRPr="00820E8E">
        <w:rPr>
          <w:rFonts w:ascii="Times New Roman" w:hAnsi="Times New Roman" w:cs="Times New Roman"/>
          <w:color w:val="000000" w:themeColor="text1"/>
          <w:sz w:val="24"/>
          <w:szCs w:val="24"/>
          <w:lang w:val="en-AU"/>
        </w:rPr>
        <w:t>determine</w:t>
      </w:r>
      <w:r w:rsidRPr="00820E8E">
        <w:rPr>
          <w:rFonts w:ascii="Times New Roman" w:hAnsi="Times New Roman" w:cs="Times New Roman"/>
          <w:color w:val="000000" w:themeColor="text1"/>
          <w:sz w:val="24"/>
          <w:szCs w:val="24"/>
          <w:lang w:val="en-AU"/>
        </w:rPr>
        <w:t xml:space="preserve"> readiness for change, willingness to adopt the EBP, and potential outcomes for the healthcare system. This project selected the ADKAR model as the choice for implementing </w:t>
      </w:r>
      <w:r w:rsidRPr="00820E8E">
        <w:rPr>
          <w:rFonts w:ascii="Times New Roman" w:hAnsi="Times New Roman" w:cs="Times New Roman"/>
          <w:color w:val="000000" w:themeColor="text1"/>
          <w:sz w:val="24"/>
          <w:szCs w:val="24"/>
        </w:rPr>
        <w:t>nursing telehealth services to manage chronic conditions in rural patients</w:t>
      </w:r>
      <w:r w:rsidR="004974D3" w:rsidRPr="00820E8E">
        <w:rPr>
          <w:rFonts w:ascii="Times New Roman" w:hAnsi="Times New Roman" w:cs="Times New Roman"/>
          <w:color w:val="000000" w:themeColor="text1"/>
          <w:sz w:val="24"/>
          <w:szCs w:val="24"/>
        </w:rPr>
        <w:t xml:space="preserve"> (see Appendix B)</w:t>
      </w:r>
      <w:r w:rsidRPr="00820E8E">
        <w:rPr>
          <w:rFonts w:ascii="Times New Roman" w:hAnsi="Times New Roman" w:cs="Times New Roman"/>
          <w:color w:val="000000" w:themeColor="text1"/>
          <w:sz w:val="24"/>
          <w:szCs w:val="24"/>
          <w:lang w:val="en-AU"/>
        </w:rPr>
        <w:t>.</w:t>
      </w:r>
      <w:r w:rsidR="004B6500" w:rsidRPr="00820E8E">
        <w:rPr>
          <w:rFonts w:ascii="Times New Roman" w:hAnsi="Times New Roman" w:cs="Times New Roman"/>
          <w:color w:val="000000" w:themeColor="text1"/>
          <w:sz w:val="24"/>
          <w:szCs w:val="24"/>
          <w:lang w:val="en-AU"/>
        </w:rPr>
        <w:t xml:space="preserve"> </w:t>
      </w:r>
      <w:r w:rsidRPr="00820E8E">
        <w:rPr>
          <w:rFonts w:ascii="Times New Roman" w:hAnsi="Times New Roman" w:cs="Times New Roman"/>
          <w:color w:val="000000" w:themeColor="text1"/>
          <w:sz w:val="24"/>
          <w:szCs w:val="24"/>
        </w:rPr>
        <w:t xml:space="preserve">The ADKAR management model </w:t>
      </w:r>
      <w:r w:rsidR="004B6500" w:rsidRPr="00820E8E">
        <w:rPr>
          <w:rFonts w:ascii="Times New Roman" w:hAnsi="Times New Roman" w:cs="Times New Roman"/>
          <w:color w:val="000000" w:themeColor="text1"/>
          <w:sz w:val="24"/>
          <w:szCs w:val="24"/>
        </w:rPr>
        <w:t xml:space="preserve">highlights five essential components of successful </w:t>
      </w:r>
      <w:r w:rsidRPr="00820E8E">
        <w:rPr>
          <w:rFonts w:ascii="Times New Roman" w:hAnsi="Times New Roman" w:cs="Times New Roman"/>
          <w:color w:val="000000" w:themeColor="text1"/>
          <w:sz w:val="24"/>
          <w:szCs w:val="24"/>
        </w:rPr>
        <w:t>change: Awareness, Desire, Knowledge, Ability, and Reinforcement</w:t>
      </w:r>
      <w:r w:rsidR="00846429" w:rsidRPr="00820E8E">
        <w:rPr>
          <w:rFonts w:ascii="Times New Roman" w:eastAsia="SimSun" w:hAnsi="Times New Roman" w:cs="Times New Roman"/>
          <w:sz w:val="24"/>
          <w:szCs w:val="24"/>
          <w:shd w:val="clear" w:color="auto" w:fill="FFFFFF"/>
        </w:rPr>
        <w:t xml:space="preserve"> (Kaminski, 2022)</w:t>
      </w:r>
      <w:r w:rsidRPr="00820E8E">
        <w:rPr>
          <w:rFonts w:ascii="Times New Roman" w:hAnsi="Times New Roman" w:cs="Times New Roman"/>
          <w:color w:val="000000" w:themeColor="text1"/>
          <w:sz w:val="24"/>
          <w:szCs w:val="24"/>
        </w:rPr>
        <w:t>.</w:t>
      </w:r>
      <w:r w:rsidRPr="00820E8E">
        <w:rPr>
          <w:rFonts w:ascii="Times New Roman" w:hAnsi="Times New Roman" w:cs="Times New Roman"/>
          <w:color w:val="000000" w:themeColor="text1"/>
          <w:sz w:val="24"/>
          <w:szCs w:val="24"/>
          <w:lang w:val="en-AU"/>
        </w:rPr>
        <w:t xml:space="preserve"> </w:t>
      </w:r>
      <w:r w:rsidRPr="00820E8E">
        <w:rPr>
          <w:rFonts w:ascii="Times New Roman" w:hAnsi="Times New Roman" w:cs="Times New Roman"/>
          <w:iCs/>
          <w:color w:val="000000" w:themeColor="text1"/>
          <w:sz w:val="24"/>
          <w:szCs w:val="24"/>
          <w:lang w:val="en-AU"/>
        </w:rPr>
        <w:t>The</w:t>
      </w:r>
      <w:r w:rsidRPr="00820E8E">
        <w:rPr>
          <w:rFonts w:ascii="Times New Roman" w:hAnsi="Times New Roman" w:cs="Times New Roman"/>
          <w:i/>
          <w:iCs/>
          <w:color w:val="000000" w:themeColor="text1"/>
          <w:sz w:val="24"/>
          <w:szCs w:val="24"/>
          <w:lang w:val="en-AU"/>
        </w:rPr>
        <w:t xml:space="preserve"> </w:t>
      </w:r>
      <w:r w:rsidRPr="00820E8E">
        <w:rPr>
          <w:rFonts w:ascii="Times New Roman" w:hAnsi="Times New Roman" w:cs="Times New Roman"/>
          <w:iCs/>
          <w:color w:val="000000" w:themeColor="text1"/>
          <w:sz w:val="24"/>
          <w:szCs w:val="24"/>
          <w:lang w:val="en-AU"/>
        </w:rPr>
        <w:t>awareness</w:t>
      </w:r>
      <w:r w:rsidRPr="00820E8E">
        <w:rPr>
          <w:rFonts w:ascii="Times New Roman" w:hAnsi="Times New Roman" w:cs="Times New Roman"/>
          <w:i/>
          <w:iCs/>
          <w:color w:val="000000" w:themeColor="text1"/>
          <w:sz w:val="24"/>
          <w:szCs w:val="24"/>
          <w:lang w:val="en-AU"/>
        </w:rPr>
        <w:t xml:space="preserve"> </w:t>
      </w:r>
      <w:r w:rsidRPr="00820E8E">
        <w:rPr>
          <w:rFonts w:ascii="Times New Roman" w:hAnsi="Times New Roman" w:cs="Times New Roman"/>
          <w:color w:val="000000" w:themeColor="text1"/>
          <w:sz w:val="24"/>
          <w:szCs w:val="24"/>
          <w:lang w:val="en-AU"/>
        </w:rPr>
        <w:t>stage acknowled</w:t>
      </w:r>
      <w:r w:rsidR="004B6500" w:rsidRPr="00820E8E">
        <w:rPr>
          <w:rFonts w:ascii="Times New Roman" w:hAnsi="Times New Roman" w:cs="Times New Roman"/>
          <w:color w:val="000000" w:themeColor="text1"/>
          <w:sz w:val="24"/>
          <w:szCs w:val="24"/>
          <w:lang w:val="en-AU"/>
        </w:rPr>
        <w:t>ges</w:t>
      </w:r>
      <w:r w:rsidRPr="00820E8E">
        <w:rPr>
          <w:rFonts w:ascii="Times New Roman" w:hAnsi="Times New Roman" w:cs="Times New Roman"/>
          <w:color w:val="000000" w:themeColor="text1"/>
          <w:sz w:val="24"/>
          <w:szCs w:val="24"/>
          <w:lang w:val="en-AU"/>
        </w:rPr>
        <w:t xml:space="preserve"> the problem and creat</w:t>
      </w:r>
      <w:r w:rsidR="004B6500" w:rsidRPr="00820E8E">
        <w:rPr>
          <w:rFonts w:ascii="Times New Roman" w:hAnsi="Times New Roman" w:cs="Times New Roman"/>
          <w:color w:val="000000" w:themeColor="text1"/>
          <w:sz w:val="24"/>
          <w:szCs w:val="24"/>
          <w:lang w:val="en-AU"/>
        </w:rPr>
        <w:t>es</w:t>
      </w:r>
      <w:r w:rsidRPr="00820E8E">
        <w:rPr>
          <w:rFonts w:ascii="Times New Roman" w:hAnsi="Times New Roman" w:cs="Times New Roman"/>
          <w:color w:val="000000" w:themeColor="text1"/>
          <w:sz w:val="24"/>
          <w:szCs w:val="24"/>
          <w:lang w:val="en-AU"/>
        </w:rPr>
        <w:t xml:space="preserve"> awareness of the need for change</w:t>
      </w:r>
      <w:r w:rsidR="001878E5" w:rsidRPr="00820E8E">
        <w:rPr>
          <w:rFonts w:ascii="Times New Roman" w:hAnsi="Times New Roman" w:cs="Times New Roman"/>
          <w:color w:val="000000" w:themeColor="text1"/>
          <w:sz w:val="24"/>
          <w:szCs w:val="24"/>
          <w:lang w:val="en-AU"/>
        </w:rPr>
        <w:t>.</w:t>
      </w:r>
      <w:r w:rsidRPr="00820E8E">
        <w:rPr>
          <w:rFonts w:ascii="Times New Roman" w:hAnsi="Times New Roman" w:cs="Times New Roman"/>
          <w:color w:val="000000" w:themeColor="text1"/>
          <w:sz w:val="24"/>
          <w:szCs w:val="24"/>
          <w:lang w:val="en-AU"/>
        </w:rPr>
        <w:t xml:space="preserve"> </w:t>
      </w:r>
      <w:r w:rsidR="004B6500" w:rsidRPr="00820E8E">
        <w:rPr>
          <w:rFonts w:ascii="Times New Roman" w:hAnsi="Times New Roman" w:cs="Times New Roman"/>
          <w:color w:val="000000" w:themeColor="text1"/>
          <w:sz w:val="24"/>
          <w:szCs w:val="24"/>
          <w:lang w:val="en-AU"/>
        </w:rPr>
        <w:t xml:space="preserve">The project will </w:t>
      </w:r>
      <w:r w:rsidRPr="00820E8E">
        <w:rPr>
          <w:rFonts w:ascii="Times New Roman" w:hAnsi="Times New Roman" w:cs="Times New Roman"/>
          <w:color w:val="000000" w:themeColor="text1"/>
          <w:sz w:val="24"/>
          <w:szCs w:val="24"/>
          <w:lang w:val="en-AU"/>
        </w:rPr>
        <w:t xml:space="preserve">raise awareness </w:t>
      </w:r>
      <w:r w:rsidRPr="00820E8E">
        <w:rPr>
          <w:rFonts w:ascii="Times New Roman" w:hAnsi="Times New Roman" w:cs="Times New Roman"/>
          <w:color w:val="000000" w:themeColor="text1"/>
          <w:sz w:val="24"/>
          <w:szCs w:val="24"/>
        </w:rPr>
        <w:t>among healthcare providers, administrators, and the rural patient population about the potential benefits of using telehealth services to manage chronic conditions</w:t>
      </w:r>
      <w:r w:rsidR="004B6500" w:rsidRPr="00820E8E">
        <w:rPr>
          <w:rFonts w:ascii="Times New Roman" w:hAnsi="Times New Roman" w:cs="Times New Roman"/>
          <w:color w:val="000000" w:themeColor="text1"/>
          <w:sz w:val="24"/>
          <w:szCs w:val="24"/>
        </w:rPr>
        <w:t xml:space="preserve"> </w:t>
      </w:r>
      <w:r w:rsidRPr="00820E8E">
        <w:rPr>
          <w:rFonts w:ascii="Times New Roman" w:hAnsi="Times New Roman" w:cs="Times New Roman"/>
          <w:color w:val="000000" w:themeColor="text1"/>
          <w:sz w:val="24"/>
          <w:szCs w:val="24"/>
        </w:rPr>
        <w:t>through educational sessions, informational materials, and open discussions</w:t>
      </w:r>
      <w:r w:rsidR="004B6500" w:rsidRPr="00820E8E">
        <w:rPr>
          <w:rFonts w:ascii="Times New Roman" w:hAnsi="Times New Roman" w:cs="Times New Roman"/>
          <w:color w:val="000000" w:themeColor="text1"/>
          <w:sz w:val="24"/>
          <w:szCs w:val="24"/>
        </w:rPr>
        <w:t xml:space="preserve">. The project will also </w:t>
      </w:r>
      <w:r w:rsidRPr="00820E8E">
        <w:rPr>
          <w:rFonts w:ascii="Times New Roman" w:hAnsi="Times New Roman" w:cs="Times New Roman"/>
          <w:color w:val="000000" w:themeColor="text1"/>
          <w:sz w:val="24"/>
          <w:szCs w:val="24"/>
        </w:rPr>
        <w:t>highligh</w:t>
      </w:r>
      <w:r w:rsidR="004B6500" w:rsidRPr="00820E8E">
        <w:rPr>
          <w:rFonts w:ascii="Times New Roman" w:hAnsi="Times New Roman" w:cs="Times New Roman"/>
          <w:color w:val="000000" w:themeColor="text1"/>
          <w:sz w:val="24"/>
          <w:szCs w:val="24"/>
        </w:rPr>
        <w:t>t</w:t>
      </w:r>
      <w:r w:rsidRPr="00820E8E">
        <w:rPr>
          <w:rFonts w:ascii="Times New Roman" w:hAnsi="Times New Roman" w:cs="Times New Roman"/>
          <w:color w:val="000000" w:themeColor="text1"/>
          <w:sz w:val="24"/>
          <w:szCs w:val="24"/>
        </w:rPr>
        <w:t xml:space="preserve"> the gaps in current care delivery and the evidence supporting the use of telehealth.</w:t>
      </w:r>
    </w:p>
    <w:p w14:paraId="534B262D" w14:textId="77777777" w:rsidR="0088584E" w:rsidRPr="00820E8E" w:rsidRDefault="001503FB" w:rsidP="00820E8E">
      <w:pPr>
        <w:spacing w:after="0" w:line="480" w:lineRule="auto"/>
        <w:ind w:firstLine="720"/>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lang w:val="en-AU"/>
        </w:rPr>
        <w:t>Secondly, t</w:t>
      </w:r>
      <w:r w:rsidR="000119DD" w:rsidRPr="00820E8E">
        <w:rPr>
          <w:rFonts w:ascii="Times New Roman" w:hAnsi="Times New Roman" w:cs="Times New Roman"/>
          <w:color w:val="000000" w:themeColor="text1"/>
          <w:sz w:val="24"/>
          <w:szCs w:val="24"/>
          <w:lang w:val="en-AU"/>
        </w:rPr>
        <w:t xml:space="preserve">he </w:t>
      </w:r>
      <w:r w:rsidR="000119DD" w:rsidRPr="00820E8E">
        <w:rPr>
          <w:rFonts w:ascii="Times New Roman" w:hAnsi="Times New Roman" w:cs="Times New Roman"/>
          <w:iCs/>
          <w:color w:val="000000" w:themeColor="text1"/>
          <w:sz w:val="24"/>
          <w:szCs w:val="24"/>
          <w:lang w:val="en-AU"/>
        </w:rPr>
        <w:t>desire</w:t>
      </w:r>
      <w:r w:rsidR="000119DD" w:rsidRPr="00820E8E">
        <w:rPr>
          <w:rFonts w:ascii="Times New Roman" w:hAnsi="Times New Roman" w:cs="Times New Roman"/>
          <w:i/>
          <w:iCs/>
          <w:color w:val="000000" w:themeColor="text1"/>
          <w:sz w:val="24"/>
          <w:szCs w:val="24"/>
          <w:lang w:val="en-AU"/>
        </w:rPr>
        <w:t xml:space="preserve">d </w:t>
      </w:r>
      <w:r w:rsidR="000119DD" w:rsidRPr="00820E8E">
        <w:rPr>
          <w:rFonts w:ascii="Times New Roman" w:hAnsi="Times New Roman" w:cs="Times New Roman"/>
          <w:color w:val="000000" w:themeColor="text1"/>
          <w:sz w:val="24"/>
          <w:szCs w:val="24"/>
          <w:lang w:val="en-AU"/>
        </w:rPr>
        <w:t>stage focuses on imploring the institution and patients to participate and support the proposed change. Desire can be influenced by providing incentives, motivation, and rationale</w:t>
      </w:r>
      <w:r w:rsidRPr="00820E8E">
        <w:rPr>
          <w:rFonts w:ascii="Times New Roman" w:hAnsi="Times New Roman" w:cs="Times New Roman"/>
          <w:color w:val="000000" w:themeColor="text1"/>
          <w:sz w:val="24"/>
          <w:szCs w:val="24"/>
          <w:lang w:val="en-AU"/>
        </w:rPr>
        <w:t xml:space="preserve">. </w:t>
      </w:r>
      <w:r w:rsidR="004B6500" w:rsidRPr="00820E8E">
        <w:rPr>
          <w:rFonts w:ascii="Times New Roman" w:hAnsi="Times New Roman" w:cs="Times New Roman"/>
          <w:color w:val="000000" w:themeColor="text1"/>
          <w:sz w:val="24"/>
          <w:szCs w:val="24"/>
          <w:lang w:val="en-AU"/>
        </w:rPr>
        <w:t>In this case, the project will present current</w:t>
      </w:r>
      <w:r w:rsidR="000119DD" w:rsidRPr="00820E8E">
        <w:rPr>
          <w:rFonts w:ascii="Times New Roman" w:hAnsi="Times New Roman" w:cs="Times New Roman"/>
          <w:color w:val="000000" w:themeColor="text1"/>
          <w:sz w:val="24"/>
          <w:szCs w:val="24"/>
          <w:lang w:val="en-AU"/>
        </w:rPr>
        <w:t xml:space="preserve"> evidence</w:t>
      </w:r>
      <w:r w:rsidR="004B6500" w:rsidRPr="00820E8E">
        <w:rPr>
          <w:rFonts w:ascii="Times New Roman" w:hAnsi="Times New Roman" w:cs="Times New Roman"/>
          <w:color w:val="000000" w:themeColor="text1"/>
          <w:sz w:val="24"/>
          <w:szCs w:val="24"/>
          <w:lang w:val="en-AU"/>
        </w:rPr>
        <w:t xml:space="preserve"> on</w:t>
      </w:r>
      <w:r w:rsidR="000119DD" w:rsidRPr="00820E8E">
        <w:rPr>
          <w:rFonts w:ascii="Times New Roman" w:hAnsi="Times New Roman" w:cs="Times New Roman"/>
          <w:color w:val="000000" w:themeColor="text1"/>
          <w:sz w:val="24"/>
          <w:szCs w:val="24"/>
          <w:lang w:val="en-AU"/>
        </w:rPr>
        <w:t xml:space="preserve"> rural health services and demonstrat</w:t>
      </w:r>
      <w:r w:rsidR="004B6500" w:rsidRPr="00820E8E">
        <w:rPr>
          <w:rFonts w:ascii="Times New Roman" w:hAnsi="Times New Roman" w:cs="Times New Roman"/>
          <w:color w:val="000000" w:themeColor="text1"/>
          <w:sz w:val="24"/>
          <w:szCs w:val="24"/>
          <w:lang w:val="en-AU"/>
        </w:rPr>
        <w:t>e</w:t>
      </w:r>
      <w:r w:rsidR="000119DD" w:rsidRPr="00820E8E">
        <w:rPr>
          <w:rFonts w:ascii="Times New Roman" w:hAnsi="Times New Roman" w:cs="Times New Roman"/>
          <w:color w:val="000000" w:themeColor="text1"/>
          <w:sz w:val="24"/>
          <w:szCs w:val="24"/>
          <w:lang w:val="en-AU"/>
        </w:rPr>
        <w:t xml:space="preserve"> how</w:t>
      </w:r>
      <w:r w:rsidR="004B6500" w:rsidRPr="00820E8E">
        <w:rPr>
          <w:rFonts w:ascii="Times New Roman" w:hAnsi="Times New Roman" w:cs="Times New Roman"/>
          <w:color w:val="000000" w:themeColor="text1"/>
          <w:sz w:val="24"/>
          <w:szCs w:val="24"/>
          <w:lang w:val="en-AU"/>
        </w:rPr>
        <w:t xml:space="preserve"> the</w:t>
      </w:r>
      <w:r w:rsidR="000119DD" w:rsidRPr="00820E8E">
        <w:rPr>
          <w:rFonts w:ascii="Times New Roman" w:hAnsi="Times New Roman" w:cs="Times New Roman"/>
          <w:color w:val="000000" w:themeColor="text1"/>
          <w:sz w:val="24"/>
          <w:szCs w:val="24"/>
        </w:rPr>
        <w:t xml:space="preserve"> telehealth initiativ</w:t>
      </w:r>
      <w:r w:rsidR="004B6500" w:rsidRPr="00820E8E">
        <w:rPr>
          <w:rFonts w:ascii="Times New Roman" w:hAnsi="Times New Roman" w:cs="Times New Roman"/>
          <w:color w:val="000000" w:themeColor="text1"/>
          <w:sz w:val="24"/>
          <w:szCs w:val="24"/>
        </w:rPr>
        <w:t>e</w:t>
      </w:r>
      <w:r w:rsidR="000119DD" w:rsidRPr="00820E8E">
        <w:rPr>
          <w:rFonts w:ascii="Times New Roman" w:hAnsi="Times New Roman" w:cs="Times New Roman"/>
          <w:color w:val="000000" w:themeColor="text1"/>
          <w:sz w:val="24"/>
          <w:szCs w:val="24"/>
        </w:rPr>
        <w:t xml:space="preserve"> align</w:t>
      </w:r>
      <w:r w:rsidR="004B6500" w:rsidRPr="00820E8E">
        <w:rPr>
          <w:rFonts w:ascii="Times New Roman" w:hAnsi="Times New Roman" w:cs="Times New Roman"/>
          <w:color w:val="000000" w:themeColor="text1"/>
          <w:sz w:val="24"/>
          <w:szCs w:val="24"/>
        </w:rPr>
        <w:t>s</w:t>
      </w:r>
      <w:r w:rsidR="000119DD" w:rsidRPr="00820E8E">
        <w:rPr>
          <w:rFonts w:ascii="Times New Roman" w:hAnsi="Times New Roman" w:cs="Times New Roman"/>
          <w:color w:val="000000" w:themeColor="text1"/>
          <w:sz w:val="24"/>
          <w:szCs w:val="24"/>
        </w:rPr>
        <w:t xml:space="preserve"> with organizational goals</w:t>
      </w:r>
      <w:r w:rsidR="004B6500" w:rsidRPr="00820E8E">
        <w:rPr>
          <w:rFonts w:ascii="Times New Roman" w:hAnsi="Times New Roman" w:cs="Times New Roman"/>
          <w:color w:val="000000" w:themeColor="text1"/>
          <w:sz w:val="24"/>
          <w:szCs w:val="24"/>
        </w:rPr>
        <w:t>. It will also highlight the</w:t>
      </w:r>
      <w:r w:rsidR="000119DD" w:rsidRPr="00820E8E">
        <w:rPr>
          <w:rFonts w:ascii="Times New Roman" w:hAnsi="Times New Roman" w:cs="Times New Roman"/>
          <w:color w:val="000000" w:themeColor="text1"/>
          <w:sz w:val="24"/>
          <w:szCs w:val="24"/>
        </w:rPr>
        <w:t xml:space="preserve"> potential positive impact </w:t>
      </w:r>
      <w:r w:rsidR="004B6500" w:rsidRPr="00820E8E">
        <w:rPr>
          <w:rFonts w:ascii="Times New Roman" w:hAnsi="Times New Roman" w:cs="Times New Roman"/>
          <w:color w:val="000000" w:themeColor="text1"/>
          <w:sz w:val="24"/>
          <w:szCs w:val="24"/>
        </w:rPr>
        <w:t xml:space="preserve">of telehealth services </w:t>
      </w:r>
      <w:r w:rsidR="000119DD" w:rsidRPr="00820E8E">
        <w:rPr>
          <w:rFonts w:ascii="Times New Roman" w:hAnsi="Times New Roman" w:cs="Times New Roman"/>
          <w:color w:val="000000" w:themeColor="text1"/>
          <w:sz w:val="24"/>
          <w:szCs w:val="24"/>
        </w:rPr>
        <w:t>on patient outcomes</w:t>
      </w:r>
      <w:r w:rsidR="000119DD" w:rsidRPr="00820E8E">
        <w:rPr>
          <w:rFonts w:ascii="Times New Roman" w:hAnsi="Times New Roman" w:cs="Times New Roman"/>
          <w:color w:val="000000" w:themeColor="text1"/>
          <w:sz w:val="24"/>
          <w:szCs w:val="24"/>
          <w:lang w:val="en-AU"/>
        </w:rPr>
        <w:t xml:space="preserve"> </w:t>
      </w:r>
      <w:r w:rsidR="004B6500" w:rsidRPr="00820E8E">
        <w:rPr>
          <w:rFonts w:ascii="Times New Roman" w:hAnsi="Times New Roman" w:cs="Times New Roman"/>
          <w:color w:val="000000" w:themeColor="text1"/>
          <w:sz w:val="24"/>
          <w:szCs w:val="24"/>
          <w:lang w:val="en-AU"/>
        </w:rPr>
        <w:t>to</w:t>
      </w:r>
      <w:r w:rsidR="000119DD" w:rsidRPr="00820E8E">
        <w:rPr>
          <w:rFonts w:ascii="Times New Roman" w:hAnsi="Times New Roman" w:cs="Times New Roman"/>
          <w:color w:val="000000" w:themeColor="text1"/>
          <w:sz w:val="24"/>
          <w:szCs w:val="24"/>
          <w:lang w:val="en-AU"/>
        </w:rPr>
        <w:t xml:space="preserve"> increase the desire among stakeholder</w:t>
      </w:r>
      <w:r w:rsidR="004B6500" w:rsidRPr="00820E8E">
        <w:rPr>
          <w:rFonts w:ascii="Times New Roman" w:hAnsi="Times New Roman" w:cs="Times New Roman"/>
          <w:color w:val="000000" w:themeColor="text1"/>
          <w:sz w:val="24"/>
          <w:szCs w:val="24"/>
          <w:lang w:val="en-AU"/>
        </w:rPr>
        <w:t xml:space="preserve">s. The target population will also </w:t>
      </w:r>
      <w:r w:rsidR="000119DD" w:rsidRPr="00820E8E">
        <w:rPr>
          <w:rFonts w:ascii="Times New Roman" w:hAnsi="Times New Roman" w:cs="Times New Roman"/>
          <w:color w:val="000000" w:themeColor="text1"/>
          <w:sz w:val="24"/>
          <w:szCs w:val="24"/>
          <w:lang w:val="en-AU"/>
        </w:rPr>
        <w:t xml:space="preserve">be educated to </w:t>
      </w:r>
      <w:r w:rsidR="004B6500" w:rsidRPr="00820E8E">
        <w:rPr>
          <w:rFonts w:ascii="Times New Roman" w:hAnsi="Times New Roman" w:cs="Times New Roman"/>
          <w:color w:val="000000" w:themeColor="text1"/>
          <w:sz w:val="24"/>
          <w:szCs w:val="24"/>
          <w:lang w:val="en-AU"/>
        </w:rPr>
        <w:t>improve their</w:t>
      </w:r>
      <w:r w:rsidR="000119DD" w:rsidRPr="00820E8E">
        <w:rPr>
          <w:rFonts w:ascii="Times New Roman" w:hAnsi="Times New Roman" w:cs="Times New Roman"/>
          <w:color w:val="000000" w:themeColor="text1"/>
          <w:sz w:val="24"/>
          <w:szCs w:val="24"/>
          <w:lang w:val="en-AU"/>
        </w:rPr>
        <w:t xml:space="preserve"> understanding and address </w:t>
      </w:r>
      <w:r w:rsidR="000119DD" w:rsidRPr="00820E8E">
        <w:rPr>
          <w:rFonts w:ascii="Times New Roman" w:hAnsi="Times New Roman" w:cs="Times New Roman"/>
          <w:color w:val="000000" w:themeColor="text1"/>
          <w:sz w:val="24"/>
          <w:szCs w:val="24"/>
        </w:rPr>
        <w:t>concerns and preferences</w:t>
      </w:r>
      <w:r w:rsidRPr="00820E8E">
        <w:rPr>
          <w:rFonts w:ascii="Times New Roman" w:hAnsi="Times New Roman" w:cs="Times New Roman"/>
          <w:color w:val="000000" w:themeColor="text1"/>
          <w:sz w:val="24"/>
          <w:szCs w:val="24"/>
        </w:rPr>
        <w:t xml:space="preserve"> or</w:t>
      </w:r>
      <w:r w:rsidR="000119DD" w:rsidRPr="00820E8E">
        <w:rPr>
          <w:rFonts w:ascii="Times New Roman" w:hAnsi="Times New Roman" w:cs="Times New Roman"/>
          <w:color w:val="000000" w:themeColor="text1"/>
          <w:sz w:val="24"/>
          <w:szCs w:val="24"/>
        </w:rPr>
        <w:t xml:space="preserve"> reservations about using telehealth services.</w:t>
      </w:r>
      <w:r w:rsidRPr="00820E8E">
        <w:rPr>
          <w:rFonts w:ascii="Times New Roman" w:hAnsi="Times New Roman" w:cs="Times New Roman"/>
          <w:color w:val="000000" w:themeColor="text1"/>
          <w:sz w:val="24"/>
          <w:szCs w:val="24"/>
          <w:lang w:val="en-AU"/>
        </w:rPr>
        <w:t xml:space="preserve"> Thirdly, the</w:t>
      </w:r>
      <w:r w:rsidR="000119DD" w:rsidRPr="00820E8E">
        <w:rPr>
          <w:rFonts w:ascii="Times New Roman" w:hAnsi="Times New Roman" w:cs="Times New Roman"/>
          <w:color w:val="000000" w:themeColor="text1"/>
          <w:sz w:val="24"/>
          <w:szCs w:val="24"/>
          <w:lang w:val="en-AU"/>
        </w:rPr>
        <w:t xml:space="preserve"> </w:t>
      </w:r>
      <w:r w:rsidR="000119DD" w:rsidRPr="00820E8E">
        <w:rPr>
          <w:rFonts w:ascii="Times New Roman" w:hAnsi="Times New Roman" w:cs="Times New Roman"/>
          <w:iCs/>
          <w:color w:val="000000" w:themeColor="text1"/>
          <w:sz w:val="24"/>
          <w:szCs w:val="24"/>
          <w:lang w:val="en-AU"/>
        </w:rPr>
        <w:t>knowledge</w:t>
      </w:r>
      <w:r w:rsidR="000119DD" w:rsidRPr="00820E8E">
        <w:rPr>
          <w:rFonts w:ascii="Times New Roman" w:hAnsi="Times New Roman" w:cs="Times New Roman"/>
          <w:i/>
          <w:iCs/>
          <w:color w:val="000000" w:themeColor="text1"/>
          <w:sz w:val="24"/>
          <w:szCs w:val="24"/>
          <w:lang w:val="en-AU"/>
        </w:rPr>
        <w:t xml:space="preserve"> </w:t>
      </w:r>
      <w:r w:rsidR="000119DD" w:rsidRPr="00820E8E">
        <w:rPr>
          <w:rFonts w:ascii="Times New Roman" w:hAnsi="Times New Roman" w:cs="Times New Roman"/>
          <w:color w:val="000000" w:themeColor="text1"/>
          <w:sz w:val="24"/>
          <w:szCs w:val="24"/>
          <w:lang w:val="en-AU"/>
        </w:rPr>
        <w:t>stage provides the requisite</w:t>
      </w:r>
      <w:r w:rsidR="000119DD" w:rsidRPr="00820E8E">
        <w:rPr>
          <w:rFonts w:ascii="Times New Roman" w:hAnsi="Times New Roman" w:cs="Times New Roman"/>
          <w:color w:val="000000" w:themeColor="text1"/>
          <w:sz w:val="24"/>
          <w:szCs w:val="24"/>
        </w:rPr>
        <w:t xml:space="preserve"> knowledge and skills to implement the telehealth program. </w:t>
      </w:r>
      <w:r w:rsidRPr="00820E8E">
        <w:rPr>
          <w:rFonts w:ascii="Times New Roman" w:hAnsi="Times New Roman" w:cs="Times New Roman"/>
          <w:color w:val="000000" w:themeColor="text1"/>
          <w:sz w:val="24"/>
          <w:szCs w:val="24"/>
        </w:rPr>
        <w:t>As such, the project will</w:t>
      </w:r>
      <w:r w:rsidR="000119DD" w:rsidRPr="00820E8E">
        <w:rPr>
          <w:rFonts w:ascii="Times New Roman" w:hAnsi="Times New Roman" w:cs="Times New Roman"/>
          <w:color w:val="000000" w:themeColor="text1"/>
          <w:sz w:val="24"/>
          <w:szCs w:val="24"/>
        </w:rPr>
        <w:t xml:space="preserve"> train</w:t>
      </w:r>
      <w:r w:rsidRPr="00820E8E">
        <w:rPr>
          <w:rFonts w:ascii="Times New Roman" w:hAnsi="Times New Roman" w:cs="Times New Roman"/>
          <w:color w:val="000000" w:themeColor="text1"/>
          <w:sz w:val="24"/>
          <w:szCs w:val="24"/>
        </w:rPr>
        <w:t xml:space="preserve"> the</w:t>
      </w:r>
      <w:r w:rsidR="000119DD" w:rsidRPr="00820E8E">
        <w:rPr>
          <w:rFonts w:ascii="Times New Roman" w:hAnsi="Times New Roman" w:cs="Times New Roman"/>
          <w:color w:val="000000" w:themeColor="text1"/>
          <w:sz w:val="24"/>
          <w:szCs w:val="24"/>
        </w:rPr>
        <w:t xml:space="preserve"> healthcare </w:t>
      </w:r>
      <w:r w:rsidRPr="00820E8E">
        <w:rPr>
          <w:rFonts w:ascii="Times New Roman" w:hAnsi="Times New Roman" w:cs="Times New Roman"/>
          <w:color w:val="000000" w:themeColor="text1"/>
          <w:sz w:val="24"/>
          <w:szCs w:val="24"/>
        </w:rPr>
        <w:t>staff</w:t>
      </w:r>
      <w:r w:rsidR="000119DD" w:rsidRPr="00820E8E">
        <w:rPr>
          <w:rFonts w:ascii="Times New Roman" w:hAnsi="Times New Roman" w:cs="Times New Roman"/>
          <w:color w:val="000000" w:themeColor="text1"/>
          <w:sz w:val="24"/>
          <w:szCs w:val="24"/>
        </w:rPr>
        <w:t xml:space="preserve"> on </w:t>
      </w:r>
      <w:r w:rsidRPr="00820E8E">
        <w:rPr>
          <w:rFonts w:ascii="Times New Roman" w:hAnsi="Times New Roman" w:cs="Times New Roman"/>
          <w:color w:val="000000" w:themeColor="text1"/>
          <w:sz w:val="24"/>
          <w:szCs w:val="24"/>
        </w:rPr>
        <w:t xml:space="preserve">how to </w:t>
      </w:r>
      <w:r w:rsidR="000119DD" w:rsidRPr="00820E8E">
        <w:rPr>
          <w:rFonts w:ascii="Times New Roman" w:hAnsi="Times New Roman" w:cs="Times New Roman"/>
          <w:color w:val="000000" w:themeColor="text1"/>
          <w:sz w:val="24"/>
          <w:szCs w:val="24"/>
          <w:lang w:val="en-AU"/>
        </w:rPr>
        <w:t>adopt</w:t>
      </w:r>
      <w:r w:rsidRPr="00820E8E">
        <w:rPr>
          <w:rFonts w:ascii="Times New Roman" w:hAnsi="Times New Roman" w:cs="Times New Roman"/>
          <w:color w:val="000000" w:themeColor="text1"/>
          <w:sz w:val="24"/>
          <w:szCs w:val="24"/>
          <w:lang w:val="en-AU"/>
        </w:rPr>
        <w:t xml:space="preserve"> the </w:t>
      </w:r>
      <w:r w:rsidR="000119DD" w:rsidRPr="00820E8E">
        <w:rPr>
          <w:rFonts w:ascii="Times New Roman" w:hAnsi="Times New Roman" w:cs="Times New Roman"/>
          <w:color w:val="000000" w:themeColor="text1"/>
          <w:sz w:val="24"/>
          <w:szCs w:val="24"/>
        </w:rPr>
        <w:t>telehealth technology</w:t>
      </w:r>
      <w:r w:rsidRPr="00820E8E">
        <w:rPr>
          <w:rFonts w:ascii="Times New Roman" w:hAnsi="Times New Roman" w:cs="Times New Roman"/>
          <w:color w:val="000000" w:themeColor="text1"/>
          <w:sz w:val="24"/>
          <w:szCs w:val="24"/>
        </w:rPr>
        <w:t xml:space="preserve">. They will also be educated on how to conduct </w:t>
      </w:r>
      <w:r w:rsidR="000119DD" w:rsidRPr="00820E8E">
        <w:rPr>
          <w:rFonts w:ascii="Times New Roman" w:hAnsi="Times New Roman" w:cs="Times New Roman"/>
          <w:color w:val="000000" w:themeColor="text1"/>
          <w:sz w:val="24"/>
          <w:szCs w:val="24"/>
        </w:rPr>
        <w:t>patient assessments and monitor protocols, and</w:t>
      </w:r>
      <w:r w:rsidRPr="00820E8E">
        <w:rPr>
          <w:rFonts w:ascii="Times New Roman" w:hAnsi="Times New Roman" w:cs="Times New Roman"/>
          <w:color w:val="000000" w:themeColor="text1"/>
          <w:sz w:val="24"/>
          <w:szCs w:val="24"/>
        </w:rPr>
        <w:t xml:space="preserve"> create</w:t>
      </w:r>
      <w:r w:rsidR="000119DD" w:rsidRPr="00820E8E">
        <w:rPr>
          <w:rFonts w:ascii="Times New Roman" w:hAnsi="Times New Roman" w:cs="Times New Roman"/>
          <w:color w:val="000000" w:themeColor="text1"/>
          <w:sz w:val="24"/>
          <w:szCs w:val="24"/>
        </w:rPr>
        <w:t xml:space="preserve"> strategies for engaging patients. </w:t>
      </w:r>
      <w:r w:rsidRPr="00820E8E">
        <w:rPr>
          <w:rFonts w:ascii="Times New Roman" w:hAnsi="Times New Roman" w:cs="Times New Roman"/>
          <w:color w:val="000000" w:themeColor="text1"/>
          <w:sz w:val="24"/>
          <w:szCs w:val="24"/>
        </w:rPr>
        <w:t xml:space="preserve">The patients will also be educated </w:t>
      </w:r>
      <w:r w:rsidR="000119DD" w:rsidRPr="00820E8E">
        <w:rPr>
          <w:rFonts w:ascii="Times New Roman" w:hAnsi="Times New Roman" w:cs="Times New Roman"/>
          <w:color w:val="000000" w:themeColor="text1"/>
          <w:sz w:val="24"/>
          <w:szCs w:val="24"/>
        </w:rPr>
        <w:t xml:space="preserve">on using the telehealth platform and what to expect during virtual visits. </w:t>
      </w:r>
    </w:p>
    <w:p w14:paraId="05047F24" w14:textId="77777777" w:rsidR="000119DD" w:rsidRPr="00820E8E" w:rsidRDefault="001503FB" w:rsidP="00820E8E">
      <w:pPr>
        <w:spacing w:after="0" w:line="480" w:lineRule="auto"/>
        <w:ind w:firstLine="720"/>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lang w:val="en-AU"/>
        </w:rPr>
        <w:t>T</w:t>
      </w:r>
      <w:r w:rsidRPr="00820E8E">
        <w:rPr>
          <w:rFonts w:ascii="Times New Roman" w:hAnsi="Times New Roman" w:cs="Times New Roman"/>
          <w:iCs/>
          <w:color w:val="000000" w:themeColor="text1"/>
          <w:sz w:val="24"/>
          <w:szCs w:val="24"/>
          <w:lang w:val="en-AU"/>
        </w:rPr>
        <w:t>he</w:t>
      </w:r>
      <w:r w:rsidR="0088584E" w:rsidRPr="00820E8E">
        <w:rPr>
          <w:rFonts w:ascii="Times New Roman" w:hAnsi="Times New Roman" w:cs="Times New Roman"/>
          <w:iCs/>
          <w:color w:val="000000" w:themeColor="text1"/>
          <w:sz w:val="24"/>
          <w:szCs w:val="24"/>
          <w:lang w:val="en-AU"/>
        </w:rPr>
        <w:t xml:space="preserve"> fourth</w:t>
      </w:r>
      <w:r w:rsidRPr="00820E8E">
        <w:rPr>
          <w:rFonts w:ascii="Times New Roman" w:hAnsi="Times New Roman" w:cs="Times New Roman"/>
          <w:i/>
          <w:iCs/>
          <w:color w:val="000000" w:themeColor="text1"/>
          <w:sz w:val="24"/>
          <w:szCs w:val="24"/>
          <w:lang w:val="en-AU"/>
        </w:rPr>
        <w:t xml:space="preserve"> </w:t>
      </w:r>
      <w:r w:rsidRPr="00820E8E">
        <w:rPr>
          <w:rFonts w:ascii="Times New Roman" w:hAnsi="Times New Roman" w:cs="Times New Roman"/>
          <w:iCs/>
          <w:color w:val="000000" w:themeColor="text1"/>
          <w:sz w:val="24"/>
          <w:szCs w:val="24"/>
          <w:lang w:val="en-AU"/>
        </w:rPr>
        <w:t>ability</w:t>
      </w:r>
      <w:r w:rsidRPr="00820E8E">
        <w:rPr>
          <w:rFonts w:ascii="Times New Roman" w:hAnsi="Times New Roman" w:cs="Times New Roman"/>
          <w:i/>
          <w:iCs/>
          <w:color w:val="000000" w:themeColor="text1"/>
          <w:sz w:val="24"/>
          <w:szCs w:val="24"/>
          <w:lang w:val="en-AU"/>
        </w:rPr>
        <w:t xml:space="preserve"> </w:t>
      </w:r>
      <w:r w:rsidRPr="00820E8E">
        <w:rPr>
          <w:rFonts w:ascii="Times New Roman" w:hAnsi="Times New Roman" w:cs="Times New Roman"/>
          <w:color w:val="000000" w:themeColor="text1"/>
          <w:sz w:val="24"/>
          <w:szCs w:val="24"/>
          <w:lang w:val="en-AU"/>
        </w:rPr>
        <w:t xml:space="preserve">stage </w:t>
      </w:r>
      <w:r w:rsidR="0088584E" w:rsidRPr="00820E8E">
        <w:rPr>
          <w:rFonts w:ascii="Times New Roman" w:hAnsi="Times New Roman" w:cs="Times New Roman"/>
          <w:color w:val="000000" w:themeColor="text1"/>
          <w:sz w:val="24"/>
          <w:szCs w:val="24"/>
          <w:lang w:val="en-AU"/>
        </w:rPr>
        <w:t xml:space="preserve">will </w:t>
      </w:r>
      <w:r w:rsidRPr="00820E8E">
        <w:rPr>
          <w:rFonts w:ascii="Times New Roman" w:hAnsi="Times New Roman" w:cs="Times New Roman"/>
          <w:color w:val="000000" w:themeColor="text1"/>
          <w:sz w:val="24"/>
          <w:szCs w:val="24"/>
          <w:lang w:val="en-AU"/>
        </w:rPr>
        <w:t xml:space="preserve">focus on the acquisition and development of the </w:t>
      </w:r>
      <w:r w:rsidRPr="00820E8E">
        <w:rPr>
          <w:rFonts w:ascii="Times New Roman" w:hAnsi="Times New Roman" w:cs="Times New Roman"/>
          <w:color w:val="000000" w:themeColor="text1"/>
          <w:sz w:val="24"/>
          <w:szCs w:val="24"/>
        </w:rPr>
        <w:t xml:space="preserve">ability to implement the </w:t>
      </w:r>
      <w:r w:rsidRPr="00820E8E">
        <w:rPr>
          <w:rFonts w:ascii="Times New Roman" w:hAnsi="Times New Roman" w:cs="Times New Roman"/>
          <w:color w:val="000000" w:themeColor="text1"/>
          <w:sz w:val="24"/>
          <w:szCs w:val="24"/>
          <w:lang w:val="en-AU"/>
        </w:rPr>
        <w:t xml:space="preserve">required skills and </w:t>
      </w:r>
      <w:r w:rsidR="001878E5" w:rsidRPr="00820E8E">
        <w:rPr>
          <w:rFonts w:ascii="Times New Roman" w:hAnsi="Times New Roman" w:cs="Times New Roman"/>
          <w:color w:val="000000" w:themeColor="text1"/>
          <w:sz w:val="24"/>
          <w:szCs w:val="24"/>
          <w:lang w:val="en-AU"/>
        </w:rPr>
        <w:t>behaviors</w:t>
      </w:r>
      <w:r w:rsidRPr="00820E8E">
        <w:rPr>
          <w:rFonts w:ascii="Times New Roman" w:hAnsi="Times New Roman" w:cs="Times New Roman"/>
          <w:color w:val="000000" w:themeColor="text1"/>
          <w:sz w:val="24"/>
          <w:szCs w:val="24"/>
        </w:rPr>
        <w:t xml:space="preserve">. This </w:t>
      </w:r>
      <w:r w:rsidRPr="00820E8E">
        <w:rPr>
          <w:rFonts w:ascii="Times New Roman" w:hAnsi="Times New Roman" w:cs="Times New Roman"/>
          <w:color w:val="000000" w:themeColor="text1"/>
          <w:sz w:val="24"/>
          <w:szCs w:val="24"/>
          <w:lang w:val="en-AU"/>
        </w:rPr>
        <w:t xml:space="preserve">will </w:t>
      </w:r>
      <w:r w:rsidRPr="00820E8E">
        <w:rPr>
          <w:rFonts w:ascii="Times New Roman" w:hAnsi="Times New Roman" w:cs="Times New Roman"/>
          <w:color w:val="000000" w:themeColor="text1"/>
          <w:sz w:val="24"/>
          <w:szCs w:val="24"/>
        </w:rPr>
        <w:t xml:space="preserve">involve ensuring the </w:t>
      </w:r>
      <w:r w:rsidR="0088584E" w:rsidRPr="00820E8E">
        <w:rPr>
          <w:rFonts w:ascii="Times New Roman" w:hAnsi="Times New Roman" w:cs="Times New Roman"/>
          <w:color w:val="000000" w:themeColor="text1"/>
          <w:sz w:val="24"/>
          <w:szCs w:val="24"/>
        </w:rPr>
        <w:t>availability of</w:t>
      </w:r>
      <w:r w:rsidRPr="00820E8E">
        <w:rPr>
          <w:rFonts w:ascii="Times New Roman" w:hAnsi="Times New Roman" w:cs="Times New Roman"/>
          <w:color w:val="000000" w:themeColor="text1"/>
          <w:sz w:val="24"/>
          <w:szCs w:val="24"/>
        </w:rPr>
        <w:t xml:space="preserve"> necessary infrastructure, such as reliable internet connectivity and appropriate devices</w:t>
      </w:r>
      <w:r w:rsidR="0088584E" w:rsidRPr="00820E8E">
        <w:rPr>
          <w:rFonts w:ascii="Times New Roman" w:hAnsi="Times New Roman" w:cs="Times New Roman"/>
          <w:color w:val="000000" w:themeColor="text1"/>
          <w:sz w:val="24"/>
          <w:szCs w:val="24"/>
        </w:rPr>
        <w:t xml:space="preserve"> to support successful implementation of the intervention</w:t>
      </w:r>
      <w:r w:rsidRPr="00820E8E">
        <w:rPr>
          <w:rFonts w:ascii="Times New Roman" w:hAnsi="Times New Roman" w:cs="Times New Roman"/>
          <w:color w:val="000000" w:themeColor="text1"/>
          <w:sz w:val="24"/>
          <w:szCs w:val="24"/>
        </w:rPr>
        <w:t xml:space="preserve">. </w:t>
      </w:r>
      <w:r w:rsidR="0088584E" w:rsidRPr="00820E8E">
        <w:rPr>
          <w:rFonts w:ascii="Times New Roman" w:hAnsi="Times New Roman" w:cs="Times New Roman"/>
          <w:color w:val="000000" w:themeColor="text1"/>
          <w:sz w:val="24"/>
          <w:szCs w:val="24"/>
        </w:rPr>
        <w:t>The stage will also allow the</w:t>
      </w:r>
      <w:r w:rsidRPr="00820E8E">
        <w:rPr>
          <w:rFonts w:ascii="Times New Roman" w:hAnsi="Times New Roman" w:cs="Times New Roman"/>
          <w:color w:val="000000" w:themeColor="text1"/>
          <w:sz w:val="24"/>
          <w:szCs w:val="24"/>
        </w:rPr>
        <w:t xml:space="preserve"> healthcare </w:t>
      </w:r>
      <w:r w:rsidR="0088584E" w:rsidRPr="00820E8E">
        <w:rPr>
          <w:rFonts w:ascii="Times New Roman" w:hAnsi="Times New Roman" w:cs="Times New Roman"/>
          <w:color w:val="000000" w:themeColor="text1"/>
          <w:sz w:val="24"/>
          <w:szCs w:val="24"/>
        </w:rPr>
        <w:t xml:space="preserve">professionals and patients to </w:t>
      </w:r>
      <w:r w:rsidRPr="00820E8E">
        <w:rPr>
          <w:rFonts w:ascii="Times New Roman" w:hAnsi="Times New Roman" w:cs="Times New Roman"/>
          <w:color w:val="000000" w:themeColor="text1"/>
          <w:sz w:val="24"/>
          <w:szCs w:val="24"/>
        </w:rPr>
        <w:t>practice using the telehealth platform</w:t>
      </w:r>
      <w:r w:rsidR="0088584E" w:rsidRPr="00820E8E">
        <w:rPr>
          <w:rFonts w:ascii="Times New Roman" w:hAnsi="Times New Roman" w:cs="Times New Roman"/>
          <w:color w:val="000000" w:themeColor="text1"/>
          <w:sz w:val="24"/>
          <w:szCs w:val="24"/>
        </w:rPr>
        <w:t xml:space="preserve">, and </w:t>
      </w:r>
      <w:r w:rsidRPr="00820E8E">
        <w:rPr>
          <w:rFonts w:ascii="Times New Roman" w:hAnsi="Times New Roman" w:cs="Times New Roman"/>
          <w:color w:val="000000" w:themeColor="text1"/>
          <w:sz w:val="24"/>
          <w:szCs w:val="24"/>
        </w:rPr>
        <w:t>receive ongoing support</w:t>
      </w:r>
      <w:r w:rsidR="0088584E" w:rsidRPr="00820E8E">
        <w:rPr>
          <w:rFonts w:ascii="Times New Roman" w:hAnsi="Times New Roman" w:cs="Times New Roman"/>
          <w:color w:val="000000" w:themeColor="text1"/>
          <w:sz w:val="24"/>
          <w:szCs w:val="24"/>
        </w:rPr>
        <w:t xml:space="preserve"> or </w:t>
      </w:r>
      <w:r w:rsidRPr="00820E8E">
        <w:rPr>
          <w:rFonts w:ascii="Times New Roman" w:hAnsi="Times New Roman" w:cs="Times New Roman"/>
          <w:color w:val="000000" w:themeColor="text1"/>
          <w:sz w:val="24"/>
          <w:szCs w:val="24"/>
        </w:rPr>
        <w:t>coaching to build confidence and competence.</w:t>
      </w:r>
      <w:r w:rsidR="0088584E" w:rsidRPr="00820E8E">
        <w:rPr>
          <w:rFonts w:ascii="Times New Roman" w:hAnsi="Times New Roman" w:cs="Times New Roman"/>
          <w:color w:val="000000" w:themeColor="text1"/>
          <w:sz w:val="24"/>
          <w:szCs w:val="24"/>
        </w:rPr>
        <w:t xml:space="preserve"> </w:t>
      </w:r>
      <w:r w:rsidR="0088584E" w:rsidRPr="00820E8E">
        <w:rPr>
          <w:rFonts w:ascii="Times New Roman" w:hAnsi="Times New Roman" w:cs="Times New Roman"/>
          <w:color w:val="000000" w:themeColor="text1"/>
          <w:sz w:val="24"/>
          <w:szCs w:val="24"/>
          <w:lang w:val="en-AU"/>
        </w:rPr>
        <w:t>The last stage focuses on reinforcement</w:t>
      </w:r>
      <w:r w:rsidRPr="00820E8E">
        <w:rPr>
          <w:rFonts w:ascii="Times New Roman" w:hAnsi="Times New Roman" w:cs="Times New Roman"/>
          <w:color w:val="000000" w:themeColor="text1"/>
          <w:sz w:val="24"/>
          <w:szCs w:val="24"/>
          <w:lang w:val="en-AU"/>
        </w:rPr>
        <w:t xml:space="preserve"> to sustain the proposed EBP.  Reinforcement </w:t>
      </w:r>
      <w:r w:rsidR="0088584E" w:rsidRPr="00820E8E">
        <w:rPr>
          <w:rFonts w:ascii="Times New Roman" w:hAnsi="Times New Roman" w:cs="Times New Roman"/>
          <w:color w:val="000000" w:themeColor="text1"/>
          <w:sz w:val="24"/>
          <w:szCs w:val="24"/>
          <w:lang w:val="en-AU"/>
        </w:rPr>
        <w:t>will be</w:t>
      </w:r>
      <w:r w:rsidRPr="00820E8E">
        <w:rPr>
          <w:rFonts w:ascii="Times New Roman" w:hAnsi="Times New Roman" w:cs="Times New Roman"/>
          <w:color w:val="000000" w:themeColor="text1"/>
          <w:sz w:val="24"/>
          <w:szCs w:val="24"/>
          <w:lang w:val="en-AU"/>
        </w:rPr>
        <w:t xml:space="preserve"> effective </w:t>
      </w:r>
      <w:r w:rsidR="0088584E" w:rsidRPr="00820E8E">
        <w:rPr>
          <w:rFonts w:ascii="Times New Roman" w:hAnsi="Times New Roman" w:cs="Times New Roman"/>
          <w:color w:val="000000" w:themeColor="text1"/>
          <w:sz w:val="24"/>
          <w:szCs w:val="24"/>
          <w:lang w:val="en-AU"/>
        </w:rPr>
        <w:t>to sustain change through r</w:t>
      </w:r>
      <w:r w:rsidRPr="00820E8E">
        <w:rPr>
          <w:rFonts w:ascii="Times New Roman" w:hAnsi="Times New Roman" w:cs="Times New Roman"/>
          <w:color w:val="000000" w:themeColor="text1"/>
          <w:sz w:val="24"/>
          <w:szCs w:val="24"/>
          <w:lang w:val="en-AU"/>
        </w:rPr>
        <w:t xml:space="preserve">egular monitoring of the use of telehealth services among participants, </w:t>
      </w:r>
      <w:r w:rsidRPr="00820E8E">
        <w:rPr>
          <w:rFonts w:ascii="Times New Roman" w:hAnsi="Times New Roman" w:cs="Times New Roman"/>
          <w:color w:val="000000" w:themeColor="text1"/>
          <w:sz w:val="24"/>
          <w:szCs w:val="24"/>
        </w:rPr>
        <w:t xml:space="preserve">evaluation of the telehealth program, and addressing any challenges </w:t>
      </w:r>
      <w:r w:rsidR="0088584E" w:rsidRPr="00820E8E">
        <w:rPr>
          <w:rFonts w:ascii="Times New Roman" w:hAnsi="Times New Roman" w:cs="Times New Roman"/>
          <w:color w:val="000000" w:themeColor="text1"/>
          <w:sz w:val="24"/>
          <w:szCs w:val="24"/>
        </w:rPr>
        <w:t>to</w:t>
      </w:r>
      <w:r w:rsidRPr="00820E8E">
        <w:rPr>
          <w:rFonts w:ascii="Times New Roman" w:hAnsi="Times New Roman" w:cs="Times New Roman"/>
          <w:color w:val="000000" w:themeColor="text1"/>
          <w:sz w:val="24"/>
          <w:szCs w:val="24"/>
        </w:rPr>
        <w:t xml:space="preserve"> refine the EBP project and maintain engagement. </w:t>
      </w:r>
      <w:r w:rsidR="0088584E" w:rsidRPr="00820E8E">
        <w:rPr>
          <w:rFonts w:ascii="Times New Roman" w:hAnsi="Times New Roman" w:cs="Times New Roman"/>
          <w:color w:val="000000" w:themeColor="text1"/>
          <w:sz w:val="24"/>
          <w:szCs w:val="24"/>
          <w:lang w:val="en-AU"/>
        </w:rPr>
        <w:t>Importantly</w:t>
      </w:r>
      <w:r w:rsidRPr="00820E8E">
        <w:rPr>
          <w:rFonts w:ascii="Times New Roman" w:hAnsi="Times New Roman" w:cs="Times New Roman"/>
          <w:color w:val="000000" w:themeColor="text1"/>
          <w:sz w:val="24"/>
          <w:szCs w:val="24"/>
          <w:lang w:val="en-AU"/>
        </w:rPr>
        <w:t>,</w:t>
      </w:r>
      <w:r w:rsidR="0088584E" w:rsidRPr="00820E8E">
        <w:rPr>
          <w:rFonts w:ascii="Times New Roman" w:hAnsi="Times New Roman" w:cs="Times New Roman"/>
          <w:color w:val="000000" w:themeColor="text1"/>
          <w:sz w:val="24"/>
          <w:szCs w:val="24"/>
          <w:lang w:val="en-AU"/>
        </w:rPr>
        <w:t xml:space="preserve"> supporting</w:t>
      </w:r>
      <w:r w:rsidRPr="00820E8E">
        <w:rPr>
          <w:rFonts w:ascii="Times New Roman" w:hAnsi="Times New Roman" w:cs="Times New Roman"/>
          <w:color w:val="000000" w:themeColor="text1"/>
          <w:sz w:val="24"/>
          <w:szCs w:val="24"/>
          <w:lang w:val="en-AU"/>
        </w:rPr>
        <w:t xml:space="preserve"> </w:t>
      </w:r>
      <w:r w:rsidRPr="00820E8E">
        <w:rPr>
          <w:rFonts w:ascii="Times New Roman" w:hAnsi="Times New Roman" w:cs="Times New Roman"/>
          <w:color w:val="000000" w:themeColor="text1"/>
          <w:sz w:val="24"/>
          <w:szCs w:val="24"/>
        </w:rPr>
        <w:t xml:space="preserve">ongoing feedback from healthcare providers and patients </w:t>
      </w:r>
      <w:r w:rsidR="00846429" w:rsidRPr="00820E8E">
        <w:rPr>
          <w:rFonts w:ascii="Times New Roman" w:hAnsi="Times New Roman" w:cs="Times New Roman"/>
          <w:color w:val="000000" w:themeColor="text1"/>
          <w:sz w:val="24"/>
          <w:szCs w:val="24"/>
        </w:rPr>
        <w:t xml:space="preserve">will be crucial to improve and sustain the proposed intervention. </w:t>
      </w:r>
    </w:p>
    <w:p w14:paraId="188E460C" w14:textId="77777777" w:rsidR="000119DD" w:rsidRPr="00820E8E" w:rsidRDefault="001503FB" w:rsidP="00820E8E">
      <w:pPr>
        <w:spacing w:after="0" w:line="480" w:lineRule="auto"/>
        <w:jc w:val="center"/>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Implementation Plan</w:t>
      </w:r>
    </w:p>
    <w:p w14:paraId="2521F627" w14:textId="77777777" w:rsidR="000119DD"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ab/>
      </w:r>
      <w:r w:rsidRPr="00820E8E">
        <w:rPr>
          <w:rFonts w:ascii="Times New Roman" w:hAnsi="Times New Roman" w:cs="Times New Roman"/>
          <w:color w:val="000000" w:themeColor="text1"/>
          <w:sz w:val="24"/>
          <w:szCs w:val="24"/>
          <w:shd w:val="clear" w:color="auto" w:fill="FFFFFF"/>
        </w:rPr>
        <w:t xml:space="preserve">The </w:t>
      </w:r>
      <w:r w:rsidR="00FF2DFA" w:rsidRPr="00820E8E">
        <w:rPr>
          <w:rFonts w:ascii="Times New Roman" w:hAnsi="Times New Roman" w:cs="Times New Roman"/>
          <w:color w:val="000000" w:themeColor="text1"/>
          <w:sz w:val="24"/>
          <w:szCs w:val="24"/>
          <w:shd w:val="clear" w:color="auto" w:fill="FFFFFF"/>
        </w:rPr>
        <w:t>evidence-based practice proposal pr</w:t>
      </w:r>
      <w:r w:rsidRPr="00820E8E">
        <w:rPr>
          <w:rFonts w:ascii="Times New Roman" w:hAnsi="Times New Roman" w:cs="Times New Roman"/>
          <w:color w:val="000000" w:themeColor="text1"/>
          <w:sz w:val="24"/>
          <w:szCs w:val="24"/>
          <w:shd w:val="clear" w:color="auto" w:fill="FFFFFF"/>
        </w:rPr>
        <w:t>oject will develop an implementation plan including a timeline to implement the intervention</w:t>
      </w:r>
      <w:r w:rsidRPr="00820E8E">
        <w:rPr>
          <w:rFonts w:ascii="Times New Roman" w:hAnsi="Times New Roman" w:cs="Times New Roman"/>
          <w:color w:val="000000" w:themeColor="text1"/>
          <w:sz w:val="24"/>
          <w:szCs w:val="24"/>
        </w:rPr>
        <w:t>, budget, data co</w:t>
      </w:r>
      <w:r w:rsidR="00FF2DFA" w:rsidRPr="00820E8E">
        <w:rPr>
          <w:rFonts w:ascii="Times New Roman" w:hAnsi="Times New Roman" w:cs="Times New Roman"/>
          <w:color w:val="000000" w:themeColor="text1"/>
          <w:sz w:val="24"/>
          <w:szCs w:val="24"/>
        </w:rPr>
        <w:t>ll</w:t>
      </w:r>
      <w:r w:rsidRPr="00820E8E">
        <w:rPr>
          <w:rFonts w:ascii="Times New Roman" w:hAnsi="Times New Roman" w:cs="Times New Roman"/>
          <w:color w:val="000000" w:themeColor="text1"/>
          <w:sz w:val="24"/>
          <w:szCs w:val="24"/>
        </w:rPr>
        <w:t>ection methods, and instruments used to evaluate the effectiveness of the intervention</w:t>
      </w:r>
      <w:r w:rsidR="00FF2DFA" w:rsidRPr="00820E8E">
        <w:rPr>
          <w:rFonts w:ascii="Times New Roman" w:hAnsi="Times New Roman" w:cs="Times New Roman"/>
          <w:color w:val="000000" w:themeColor="text1"/>
          <w:sz w:val="24"/>
          <w:szCs w:val="24"/>
        </w:rPr>
        <w:t>. The plan will include the potential participants and the setting. As such, t</w:t>
      </w:r>
      <w:r w:rsidRPr="00820E8E">
        <w:rPr>
          <w:rFonts w:ascii="Times New Roman" w:hAnsi="Times New Roman" w:cs="Times New Roman"/>
          <w:color w:val="000000" w:themeColor="text1"/>
          <w:sz w:val="24"/>
          <w:szCs w:val="24"/>
        </w:rPr>
        <w:t xml:space="preserve">he evidence-based practice proposal will be implemented in </w:t>
      </w:r>
      <w:r w:rsidR="00FF2DFA" w:rsidRPr="00820E8E">
        <w:rPr>
          <w:rFonts w:ascii="Times New Roman" w:hAnsi="Times New Roman" w:cs="Times New Roman"/>
          <w:color w:val="000000" w:themeColor="text1"/>
          <w:sz w:val="24"/>
          <w:szCs w:val="24"/>
        </w:rPr>
        <w:t>a</w:t>
      </w:r>
      <w:r w:rsidRPr="00820E8E">
        <w:rPr>
          <w:rFonts w:ascii="Times New Roman" w:hAnsi="Times New Roman" w:cs="Times New Roman"/>
          <w:color w:val="000000" w:themeColor="text1"/>
          <w:sz w:val="24"/>
          <w:szCs w:val="24"/>
        </w:rPr>
        <w:t xml:space="preserve"> rural setting. </w:t>
      </w:r>
      <w:r w:rsidR="00FF2DFA" w:rsidRPr="00820E8E">
        <w:rPr>
          <w:rFonts w:ascii="Times New Roman" w:hAnsi="Times New Roman" w:cs="Times New Roman"/>
          <w:color w:val="000000" w:themeColor="text1"/>
          <w:sz w:val="24"/>
          <w:szCs w:val="24"/>
        </w:rPr>
        <w:t>Notably, many rural settings are majorly linked with</w:t>
      </w:r>
      <w:r w:rsidRPr="00820E8E">
        <w:rPr>
          <w:rFonts w:ascii="Times New Roman" w:hAnsi="Times New Roman" w:cs="Times New Roman"/>
          <w:color w:val="000000" w:themeColor="text1"/>
          <w:sz w:val="24"/>
          <w:szCs w:val="24"/>
        </w:rPr>
        <w:t xml:space="preserve"> low populations</w:t>
      </w:r>
      <w:r w:rsidR="00FF2DFA" w:rsidRPr="00820E8E">
        <w:rPr>
          <w:rFonts w:ascii="Times New Roman" w:hAnsi="Times New Roman" w:cs="Times New Roman"/>
          <w:color w:val="000000" w:themeColor="text1"/>
          <w:sz w:val="24"/>
          <w:szCs w:val="24"/>
        </w:rPr>
        <w:t xml:space="preserve">, </w:t>
      </w:r>
      <w:r w:rsidRPr="00820E8E">
        <w:rPr>
          <w:rFonts w:ascii="Times New Roman" w:hAnsi="Times New Roman" w:cs="Times New Roman"/>
          <w:color w:val="000000" w:themeColor="text1"/>
          <w:sz w:val="24"/>
          <w:szCs w:val="24"/>
        </w:rPr>
        <w:t xml:space="preserve">limited access to healthcare </w:t>
      </w:r>
      <w:r w:rsidR="00FF2DFA" w:rsidRPr="00820E8E">
        <w:rPr>
          <w:rFonts w:ascii="Times New Roman" w:hAnsi="Times New Roman" w:cs="Times New Roman"/>
          <w:color w:val="000000" w:themeColor="text1"/>
          <w:sz w:val="24"/>
          <w:szCs w:val="24"/>
        </w:rPr>
        <w:t xml:space="preserve">as well as </w:t>
      </w:r>
      <w:r w:rsidRPr="00820E8E">
        <w:rPr>
          <w:rFonts w:ascii="Times New Roman" w:hAnsi="Times New Roman" w:cs="Times New Roman"/>
          <w:color w:val="000000" w:themeColor="text1"/>
          <w:sz w:val="24"/>
          <w:szCs w:val="24"/>
        </w:rPr>
        <w:t xml:space="preserve">high incidence and prevalence of chronic illnesses (Coombs et al., 2022). </w:t>
      </w:r>
      <w:r w:rsidR="00FF2DFA" w:rsidRPr="00820E8E">
        <w:rPr>
          <w:rFonts w:ascii="Times New Roman" w:hAnsi="Times New Roman" w:cs="Times New Roman"/>
          <w:color w:val="000000" w:themeColor="text1"/>
          <w:sz w:val="24"/>
          <w:szCs w:val="24"/>
        </w:rPr>
        <w:t>As such, rural residents suffering from chronic illness have been selected as</w:t>
      </w:r>
      <w:r w:rsidRPr="00820E8E">
        <w:rPr>
          <w:rFonts w:ascii="Times New Roman" w:hAnsi="Times New Roman" w:cs="Times New Roman"/>
          <w:color w:val="000000" w:themeColor="text1"/>
          <w:sz w:val="24"/>
          <w:szCs w:val="24"/>
        </w:rPr>
        <w:t xml:space="preserve"> the target population for this</w:t>
      </w:r>
      <w:r w:rsidR="00FF2DFA" w:rsidRPr="00820E8E">
        <w:rPr>
          <w:rFonts w:ascii="Times New Roman" w:hAnsi="Times New Roman" w:cs="Times New Roman"/>
          <w:color w:val="000000" w:themeColor="text1"/>
          <w:sz w:val="24"/>
          <w:szCs w:val="24"/>
        </w:rPr>
        <w:t xml:space="preserve"> evidence-based practice proposal. This</w:t>
      </w:r>
      <w:r w:rsidRPr="00820E8E">
        <w:rPr>
          <w:rFonts w:ascii="Times New Roman" w:hAnsi="Times New Roman" w:cs="Times New Roman"/>
          <w:color w:val="000000" w:themeColor="text1"/>
          <w:sz w:val="24"/>
          <w:szCs w:val="24"/>
        </w:rPr>
        <w:t xml:space="preserve"> </w:t>
      </w:r>
      <w:r w:rsidR="00FF2DFA" w:rsidRPr="00820E8E">
        <w:rPr>
          <w:rFonts w:ascii="Times New Roman" w:hAnsi="Times New Roman" w:cs="Times New Roman"/>
          <w:color w:val="000000" w:themeColor="text1"/>
          <w:sz w:val="24"/>
          <w:szCs w:val="24"/>
        </w:rPr>
        <w:t xml:space="preserve">population is characterized by </w:t>
      </w:r>
      <w:r w:rsidRPr="00820E8E">
        <w:rPr>
          <w:rFonts w:ascii="Times New Roman" w:hAnsi="Times New Roman" w:cs="Times New Roman"/>
          <w:color w:val="000000" w:themeColor="text1"/>
          <w:sz w:val="24"/>
          <w:szCs w:val="24"/>
        </w:rPr>
        <w:t>limited access to care mainly due to geographical constraints</w:t>
      </w:r>
      <w:r w:rsidR="00FF2DFA" w:rsidRPr="00820E8E">
        <w:rPr>
          <w:rFonts w:ascii="Times New Roman" w:hAnsi="Times New Roman" w:cs="Times New Roman"/>
          <w:color w:val="000000" w:themeColor="text1"/>
          <w:sz w:val="24"/>
          <w:szCs w:val="24"/>
        </w:rPr>
        <w:t xml:space="preserve"> and other barriers such as lack of transportation and poverty</w:t>
      </w:r>
      <w:r w:rsidRPr="00820E8E">
        <w:rPr>
          <w:rFonts w:ascii="Times New Roman" w:hAnsi="Times New Roman" w:cs="Times New Roman"/>
          <w:color w:val="000000" w:themeColor="text1"/>
          <w:sz w:val="24"/>
          <w:szCs w:val="24"/>
        </w:rPr>
        <w:t xml:space="preserve">. </w:t>
      </w:r>
      <w:r w:rsidR="00FF2DFA" w:rsidRPr="00820E8E">
        <w:rPr>
          <w:rFonts w:ascii="Times New Roman" w:hAnsi="Times New Roman" w:cs="Times New Roman"/>
          <w:color w:val="000000" w:themeColor="text1"/>
          <w:sz w:val="24"/>
          <w:szCs w:val="24"/>
        </w:rPr>
        <w:t xml:space="preserve">The project will access the participants when they visit their </w:t>
      </w:r>
      <w:r w:rsidRPr="00820E8E">
        <w:rPr>
          <w:rFonts w:ascii="Times New Roman" w:hAnsi="Times New Roman" w:cs="Times New Roman"/>
          <w:color w:val="000000" w:themeColor="text1"/>
          <w:sz w:val="24"/>
          <w:szCs w:val="24"/>
        </w:rPr>
        <w:t>primary healthcare facilities, local community health centers, and community organizations. The</w:t>
      </w:r>
      <w:r w:rsidR="001C2984" w:rsidRPr="00820E8E">
        <w:rPr>
          <w:rFonts w:ascii="Times New Roman" w:hAnsi="Times New Roman" w:cs="Times New Roman"/>
          <w:color w:val="000000" w:themeColor="text1"/>
          <w:sz w:val="24"/>
          <w:szCs w:val="24"/>
        </w:rPr>
        <w:t>se</w:t>
      </w:r>
      <w:r w:rsidRPr="00820E8E">
        <w:rPr>
          <w:rFonts w:ascii="Times New Roman" w:hAnsi="Times New Roman" w:cs="Times New Roman"/>
          <w:color w:val="000000" w:themeColor="text1"/>
          <w:sz w:val="24"/>
          <w:szCs w:val="24"/>
        </w:rPr>
        <w:t xml:space="preserve"> health institutions serve as the primary point of care for many individuals in rural settings. The </w:t>
      </w:r>
      <w:r w:rsidR="001C2984" w:rsidRPr="00820E8E">
        <w:rPr>
          <w:rFonts w:ascii="Times New Roman" w:hAnsi="Times New Roman" w:cs="Times New Roman"/>
          <w:color w:val="000000" w:themeColor="text1"/>
          <w:sz w:val="24"/>
          <w:szCs w:val="24"/>
        </w:rPr>
        <w:t>project</w:t>
      </w:r>
      <w:r w:rsidRPr="00820E8E">
        <w:rPr>
          <w:rFonts w:ascii="Times New Roman" w:hAnsi="Times New Roman" w:cs="Times New Roman"/>
          <w:color w:val="000000" w:themeColor="text1"/>
          <w:sz w:val="24"/>
          <w:szCs w:val="24"/>
        </w:rPr>
        <w:t xml:space="preserve"> will also use local media outlets, community leaders, and events to reach out to a wider audience</w:t>
      </w:r>
      <w:r w:rsidR="001C2984" w:rsidRPr="00820E8E">
        <w:rPr>
          <w:rFonts w:ascii="Times New Roman" w:hAnsi="Times New Roman" w:cs="Times New Roman"/>
          <w:color w:val="000000" w:themeColor="text1"/>
          <w:sz w:val="24"/>
          <w:szCs w:val="24"/>
        </w:rPr>
        <w:t xml:space="preserve"> and </w:t>
      </w:r>
      <w:r w:rsidRPr="00820E8E">
        <w:rPr>
          <w:rFonts w:ascii="Times New Roman" w:hAnsi="Times New Roman" w:cs="Times New Roman"/>
          <w:color w:val="000000" w:themeColor="text1"/>
          <w:sz w:val="24"/>
          <w:szCs w:val="24"/>
        </w:rPr>
        <w:t xml:space="preserve">seek consent before conducting the study (see Appendix </w:t>
      </w:r>
      <w:r w:rsidR="004974D3" w:rsidRPr="00820E8E">
        <w:rPr>
          <w:rFonts w:ascii="Times New Roman" w:hAnsi="Times New Roman" w:cs="Times New Roman"/>
          <w:color w:val="000000" w:themeColor="text1"/>
          <w:sz w:val="24"/>
          <w:szCs w:val="24"/>
        </w:rPr>
        <w:t>C</w:t>
      </w:r>
      <w:r w:rsidRPr="00820E8E">
        <w:rPr>
          <w:rFonts w:ascii="Times New Roman" w:hAnsi="Times New Roman" w:cs="Times New Roman"/>
          <w:color w:val="000000" w:themeColor="text1"/>
          <w:sz w:val="24"/>
          <w:szCs w:val="24"/>
        </w:rPr>
        <w:t>).</w:t>
      </w:r>
    </w:p>
    <w:p w14:paraId="22ED0E10" w14:textId="77777777" w:rsidR="006F672E" w:rsidRPr="00820E8E" w:rsidRDefault="001503FB" w:rsidP="00820E8E">
      <w:pPr>
        <w:spacing w:after="0" w:line="480" w:lineRule="auto"/>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 xml:space="preserve">Project Timeline </w:t>
      </w:r>
    </w:p>
    <w:p w14:paraId="7B4131C2" w14:textId="77777777" w:rsidR="000119DD"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ab/>
      </w:r>
      <w:r w:rsidR="001C2984" w:rsidRPr="00820E8E">
        <w:rPr>
          <w:rFonts w:ascii="Times New Roman" w:hAnsi="Times New Roman" w:cs="Times New Roman"/>
          <w:color w:val="000000" w:themeColor="text1"/>
          <w:sz w:val="24"/>
          <w:szCs w:val="24"/>
        </w:rPr>
        <w:t xml:space="preserve">Consequently, the project will set a timeline to implement the proposed intervention. </w:t>
      </w:r>
      <w:r w:rsidRPr="00820E8E">
        <w:rPr>
          <w:rFonts w:ascii="Times New Roman" w:hAnsi="Times New Roman" w:cs="Times New Roman"/>
          <w:color w:val="000000" w:themeColor="text1"/>
          <w:sz w:val="24"/>
          <w:szCs w:val="24"/>
        </w:rPr>
        <w:t xml:space="preserve">The timeline required to complete the project </w:t>
      </w:r>
      <w:r w:rsidR="001C2984" w:rsidRPr="00820E8E">
        <w:rPr>
          <w:rFonts w:ascii="Times New Roman" w:hAnsi="Times New Roman" w:cs="Times New Roman"/>
          <w:color w:val="000000" w:themeColor="text1"/>
          <w:sz w:val="24"/>
          <w:szCs w:val="24"/>
        </w:rPr>
        <w:t>will be</w:t>
      </w:r>
      <w:r w:rsidRPr="00820E8E">
        <w:rPr>
          <w:rFonts w:ascii="Times New Roman" w:hAnsi="Times New Roman" w:cs="Times New Roman"/>
          <w:color w:val="000000" w:themeColor="text1"/>
          <w:sz w:val="24"/>
          <w:szCs w:val="24"/>
        </w:rPr>
        <w:t xml:space="preserve"> about 12 months (see Appendix </w:t>
      </w:r>
      <w:r w:rsidR="00610C5F" w:rsidRPr="00820E8E">
        <w:rPr>
          <w:rFonts w:ascii="Times New Roman" w:hAnsi="Times New Roman" w:cs="Times New Roman"/>
          <w:color w:val="000000" w:themeColor="text1"/>
          <w:sz w:val="24"/>
          <w:szCs w:val="24"/>
        </w:rPr>
        <w:t>D</w:t>
      </w:r>
      <w:r w:rsidRPr="00820E8E">
        <w:rPr>
          <w:rFonts w:ascii="Times New Roman" w:hAnsi="Times New Roman" w:cs="Times New Roman"/>
          <w:color w:val="000000" w:themeColor="text1"/>
          <w:sz w:val="24"/>
          <w:szCs w:val="24"/>
        </w:rPr>
        <w:t xml:space="preserve">). The </w:t>
      </w:r>
      <w:r w:rsidR="001C2984" w:rsidRPr="00820E8E">
        <w:rPr>
          <w:rFonts w:ascii="Times New Roman" w:hAnsi="Times New Roman" w:cs="Times New Roman"/>
          <w:color w:val="000000" w:themeColor="text1"/>
          <w:sz w:val="24"/>
          <w:szCs w:val="24"/>
        </w:rPr>
        <w:t>project will ensure the timeline</w:t>
      </w:r>
      <w:r w:rsidRPr="00820E8E">
        <w:rPr>
          <w:rFonts w:ascii="Times New Roman" w:hAnsi="Times New Roman" w:cs="Times New Roman"/>
          <w:color w:val="000000" w:themeColor="text1"/>
          <w:sz w:val="24"/>
          <w:szCs w:val="24"/>
        </w:rPr>
        <w:t xml:space="preserve"> adjustable and flexible to suit different situations and available resources. Notably, the actual timeline may vary owing to factors such as the complexity of the telehealth technology, size of the health systems, staff preparedness, and specific demands of the rural residents. Months 1-2 </w:t>
      </w:r>
      <w:r w:rsidR="006F672E" w:rsidRPr="00820E8E">
        <w:rPr>
          <w:rFonts w:ascii="Times New Roman" w:hAnsi="Times New Roman" w:cs="Times New Roman"/>
          <w:color w:val="000000" w:themeColor="text1"/>
          <w:sz w:val="24"/>
          <w:szCs w:val="24"/>
        </w:rPr>
        <w:t>will entail</w:t>
      </w:r>
      <w:r w:rsidRPr="00820E8E">
        <w:rPr>
          <w:rFonts w:ascii="Times New Roman" w:hAnsi="Times New Roman" w:cs="Times New Roman"/>
          <w:color w:val="000000" w:themeColor="text1"/>
          <w:sz w:val="24"/>
          <w:szCs w:val="24"/>
        </w:rPr>
        <w:t xml:space="preserve"> planning and preparation including identification of the key stakeholders, developing the plan and budget, and defining the scope and objectives. </w:t>
      </w:r>
      <w:r w:rsidR="006F672E" w:rsidRPr="00820E8E">
        <w:rPr>
          <w:rFonts w:ascii="Times New Roman" w:hAnsi="Times New Roman" w:cs="Times New Roman"/>
          <w:color w:val="000000" w:themeColor="text1"/>
          <w:sz w:val="24"/>
          <w:szCs w:val="24"/>
        </w:rPr>
        <w:t>The</w:t>
      </w:r>
      <w:r w:rsidRPr="00820E8E">
        <w:rPr>
          <w:rFonts w:ascii="Times New Roman" w:hAnsi="Times New Roman" w:cs="Times New Roman"/>
          <w:color w:val="000000" w:themeColor="text1"/>
          <w:sz w:val="24"/>
          <w:szCs w:val="24"/>
        </w:rPr>
        <w:t xml:space="preserve"> 3</w:t>
      </w:r>
      <w:r w:rsidRPr="00820E8E">
        <w:rPr>
          <w:rFonts w:ascii="Times New Roman" w:hAnsi="Times New Roman" w:cs="Times New Roman"/>
          <w:color w:val="000000" w:themeColor="text1"/>
          <w:sz w:val="24"/>
          <w:szCs w:val="24"/>
          <w:vertAlign w:val="superscript"/>
        </w:rPr>
        <w:t>rd</w:t>
      </w:r>
      <w:r w:rsidRPr="00820E8E">
        <w:rPr>
          <w:rFonts w:ascii="Times New Roman" w:hAnsi="Times New Roman" w:cs="Times New Roman"/>
          <w:color w:val="000000" w:themeColor="text1"/>
          <w:sz w:val="24"/>
          <w:szCs w:val="24"/>
        </w:rPr>
        <w:t>-4</w:t>
      </w:r>
      <w:r w:rsidRPr="00820E8E">
        <w:rPr>
          <w:rFonts w:ascii="Times New Roman" w:hAnsi="Times New Roman" w:cs="Times New Roman"/>
          <w:color w:val="000000" w:themeColor="text1"/>
          <w:sz w:val="24"/>
          <w:szCs w:val="24"/>
          <w:vertAlign w:val="superscript"/>
        </w:rPr>
        <w:t>th</w:t>
      </w:r>
      <w:r w:rsidRPr="00820E8E">
        <w:rPr>
          <w:rFonts w:ascii="Times New Roman" w:hAnsi="Times New Roman" w:cs="Times New Roman"/>
          <w:color w:val="000000" w:themeColor="text1"/>
          <w:sz w:val="24"/>
          <w:szCs w:val="24"/>
        </w:rPr>
        <w:t xml:space="preserve"> month</w:t>
      </w:r>
      <w:r w:rsidR="006F672E" w:rsidRPr="00820E8E">
        <w:rPr>
          <w:rFonts w:ascii="Times New Roman" w:hAnsi="Times New Roman" w:cs="Times New Roman"/>
          <w:color w:val="000000" w:themeColor="text1"/>
          <w:sz w:val="24"/>
          <w:szCs w:val="24"/>
        </w:rPr>
        <w:t xml:space="preserve"> </w:t>
      </w:r>
      <w:r w:rsidRPr="00820E8E">
        <w:rPr>
          <w:rFonts w:ascii="Times New Roman" w:hAnsi="Times New Roman" w:cs="Times New Roman"/>
          <w:color w:val="000000" w:themeColor="text1"/>
          <w:sz w:val="24"/>
          <w:szCs w:val="24"/>
        </w:rPr>
        <w:t>will set up the infrastructure by proving necessary telehealth equipment and testing its functionality while in the 5</w:t>
      </w:r>
      <w:r w:rsidRPr="00820E8E">
        <w:rPr>
          <w:rFonts w:ascii="Times New Roman" w:hAnsi="Times New Roman" w:cs="Times New Roman"/>
          <w:color w:val="000000" w:themeColor="text1"/>
          <w:sz w:val="24"/>
          <w:szCs w:val="24"/>
          <w:vertAlign w:val="superscript"/>
        </w:rPr>
        <w:t>th</w:t>
      </w:r>
      <w:r w:rsidRPr="00820E8E">
        <w:rPr>
          <w:rFonts w:ascii="Times New Roman" w:hAnsi="Times New Roman" w:cs="Times New Roman"/>
          <w:color w:val="000000" w:themeColor="text1"/>
          <w:sz w:val="24"/>
          <w:szCs w:val="24"/>
        </w:rPr>
        <w:t>-6</w:t>
      </w:r>
      <w:r w:rsidRPr="00820E8E">
        <w:rPr>
          <w:rFonts w:ascii="Times New Roman" w:hAnsi="Times New Roman" w:cs="Times New Roman"/>
          <w:color w:val="000000" w:themeColor="text1"/>
          <w:sz w:val="24"/>
          <w:szCs w:val="24"/>
          <w:vertAlign w:val="superscript"/>
        </w:rPr>
        <w:t>th</w:t>
      </w:r>
      <w:r w:rsidRPr="00820E8E">
        <w:rPr>
          <w:rFonts w:ascii="Times New Roman" w:hAnsi="Times New Roman" w:cs="Times New Roman"/>
          <w:color w:val="000000" w:themeColor="text1"/>
          <w:sz w:val="24"/>
          <w:szCs w:val="24"/>
        </w:rPr>
        <w:t xml:space="preserve"> months will conduct staff training. Months 7-8 will conduct a pilot system by launching the program for feedback collection and improvement while months 9-10 will conduct the full implementation by rolling out the telehealth service to eligible patients and data collection to begin the evaluation. In the 11-12 months, the project will evaluate the success of the intervention on predefined patient outcomes and identify areas for improvement. </w:t>
      </w:r>
    </w:p>
    <w:p w14:paraId="0F1ED74A" w14:textId="6CEE8CAF" w:rsidR="006F672E" w:rsidRPr="00820E8E" w:rsidRDefault="001503FB" w:rsidP="00820E8E">
      <w:pPr>
        <w:spacing w:after="0" w:line="480" w:lineRule="auto"/>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 xml:space="preserve">Budget and Resources </w:t>
      </w:r>
      <w:r w:rsidR="00934612">
        <w:rPr>
          <w:rFonts w:ascii="Times New Roman" w:hAnsi="Times New Roman" w:cs="Times New Roman"/>
          <w:b/>
          <w:bCs/>
          <w:color w:val="000000" w:themeColor="text1"/>
          <w:sz w:val="24"/>
          <w:szCs w:val="24"/>
        </w:rPr>
        <w:t>R</w:t>
      </w:r>
      <w:r w:rsidRPr="00820E8E">
        <w:rPr>
          <w:rFonts w:ascii="Times New Roman" w:hAnsi="Times New Roman" w:cs="Times New Roman"/>
          <w:b/>
          <w:bCs/>
          <w:color w:val="000000" w:themeColor="text1"/>
          <w:sz w:val="24"/>
          <w:szCs w:val="24"/>
        </w:rPr>
        <w:t>equired</w:t>
      </w:r>
    </w:p>
    <w:p w14:paraId="2D35F672" w14:textId="77777777" w:rsidR="000119DD"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ab/>
      </w:r>
      <w:r w:rsidR="006F672E" w:rsidRPr="00820E8E">
        <w:rPr>
          <w:rFonts w:ascii="Times New Roman" w:hAnsi="Times New Roman" w:cs="Times New Roman"/>
          <w:color w:val="000000" w:themeColor="text1"/>
          <w:sz w:val="24"/>
          <w:szCs w:val="24"/>
        </w:rPr>
        <w:t>The implementation plan will also develop a budget and resources list required to implement the project effectively</w:t>
      </w:r>
      <w:r w:rsidRPr="00820E8E">
        <w:rPr>
          <w:rFonts w:ascii="Times New Roman" w:hAnsi="Times New Roman" w:cs="Times New Roman"/>
          <w:color w:val="000000" w:themeColor="text1"/>
          <w:sz w:val="24"/>
          <w:szCs w:val="24"/>
        </w:rPr>
        <w:t xml:space="preserve">. </w:t>
      </w:r>
      <w:r w:rsidR="006F672E" w:rsidRPr="00820E8E">
        <w:rPr>
          <w:rFonts w:ascii="Times New Roman" w:hAnsi="Times New Roman" w:cs="Times New Roman"/>
          <w:color w:val="000000" w:themeColor="text1"/>
          <w:sz w:val="24"/>
          <w:szCs w:val="24"/>
        </w:rPr>
        <w:t>First,</w:t>
      </w:r>
      <w:r w:rsidRPr="00820E8E">
        <w:rPr>
          <w:rFonts w:ascii="Times New Roman" w:hAnsi="Times New Roman" w:cs="Times New Roman"/>
          <w:color w:val="000000" w:themeColor="text1"/>
          <w:sz w:val="24"/>
          <w:szCs w:val="24"/>
        </w:rPr>
        <w:t xml:space="preserve"> human resources</w:t>
      </w:r>
      <w:r w:rsidR="006F672E" w:rsidRPr="00820E8E">
        <w:rPr>
          <w:rFonts w:ascii="Times New Roman" w:hAnsi="Times New Roman" w:cs="Times New Roman"/>
          <w:color w:val="000000" w:themeColor="text1"/>
          <w:sz w:val="24"/>
          <w:szCs w:val="24"/>
        </w:rPr>
        <w:t xml:space="preserve"> including</w:t>
      </w:r>
      <w:r w:rsidRPr="00820E8E">
        <w:rPr>
          <w:rFonts w:ascii="Times New Roman" w:hAnsi="Times New Roman" w:cs="Times New Roman"/>
          <w:color w:val="000000" w:themeColor="text1"/>
          <w:sz w:val="24"/>
          <w:szCs w:val="24"/>
        </w:rPr>
        <w:t xml:space="preserve"> health staff trained on telehealth use, IT experts to manage the telehealth software and hardware, and administrative personnel to manage patient appointments and records</w:t>
      </w:r>
      <w:r w:rsidR="006F672E" w:rsidRPr="00820E8E">
        <w:rPr>
          <w:rFonts w:ascii="Times New Roman" w:hAnsi="Times New Roman" w:cs="Times New Roman"/>
          <w:color w:val="000000" w:themeColor="text1"/>
          <w:sz w:val="24"/>
          <w:szCs w:val="24"/>
        </w:rPr>
        <w:t xml:space="preserve"> will be required</w:t>
      </w:r>
      <w:r w:rsidRPr="00820E8E">
        <w:rPr>
          <w:rFonts w:ascii="Times New Roman" w:hAnsi="Times New Roman" w:cs="Times New Roman"/>
          <w:color w:val="000000" w:themeColor="text1"/>
          <w:sz w:val="24"/>
          <w:szCs w:val="24"/>
        </w:rPr>
        <w:t xml:space="preserve">. </w:t>
      </w:r>
      <w:r w:rsidR="006F672E" w:rsidRPr="00820E8E">
        <w:rPr>
          <w:rFonts w:ascii="Times New Roman" w:hAnsi="Times New Roman" w:cs="Times New Roman"/>
          <w:color w:val="000000" w:themeColor="text1"/>
          <w:sz w:val="24"/>
          <w:szCs w:val="24"/>
        </w:rPr>
        <w:t>The</w:t>
      </w:r>
      <w:r w:rsidRPr="00820E8E">
        <w:rPr>
          <w:rFonts w:ascii="Times New Roman" w:hAnsi="Times New Roman" w:cs="Times New Roman"/>
          <w:color w:val="000000" w:themeColor="text1"/>
          <w:sz w:val="24"/>
          <w:szCs w:val="24"/>
        </w:rPr>
        <w:t xml:space="preserve"> fiscal resources wil</w:t>
      </w:r>
      <w:r w:rsidR="006F672E" w:rsidRPr="00820E8E">
        <w:rPr>
          <w:rFonts w:ascii="Times New Roman" w:hAnsi="Times New Roman" w:cs="Times New Roman"/>
          <w:color w:val="000000" w:themeColor="text1"/>
          <w:sz w:val="24"/>
          <w:szCs w:val="24"/>
        </w:rPr>
        <w:t>l relate to the</w:t>
      </w:r>
      <w:r w:rsidRPr="00820E8E">
        <w:rPr>
          <w:rFonts w:ascii="Times New Roman" w:hAnsi="Times New Roman" w:cs="Times New Roman"/>
          <w:color w:val="000000" w:themeColor="text1"/>
          <w:sz w:val="24"/>
          <w:szCs w:val="24"/>
        </w:rPr>
        <w:t xml:space="preserve"> costs incurred to purchase consumables supplies, equipment, computer-related costs as well as travel and presentation development costs. Other resources that may be required include medical devices for patient monitoring, telehealth software, and computers. The estimated personnel cost is $200,000, including salaries and recruitment costs, while that of consumables is $20,000 including office and medical supplies. The equipment will cost approximately $100,000, computer-related costs will be $10, 000 while other costs will be $5,000. The total estimated costs are $335,000 (</w:t>
      </w:r>
      <w:r w:rsidR="00610C5F" w:rsidRPr="00820E8E">
        <w:rPr>
          <w:rFonts w:ascii="Times New Roman" w:hAnsi="Times New Roman" w:cs="Times New Roman"/>
          <w:color w:val="000000" w:themeColor="text1"/>
          <w:sz w:val="24"/>
          <w:szCs w:val="24"/>
        </w:rPr>
        <w:t xml:space="preserve">see </w:t>
      </w:r>
      <w:r w:rsidRPr="00820E8E">
        <w:rPr>
          <w:rFonts w:ascii="Times New Roman" w:hAnsi="Times New Roman" w:cs="Times New Roman"/>
          <w:color w:val="000000" w:themeColor="text1"/>
          <w:sz w:val="24"/>
          <w:szCs w:val="24"/>
        </w:rPr>
        <w:t xml:space="preserve">Appendix </w:t>
      </w:r>
      <w:r w:rsidR="00610C5F" w:rsidRPr="00820E8E">
        <w:rPr>
          <w:rFonts w:ascii="Times New Roman" w:hAnsi="Times New Roman" w:cs="Times New Roman"/>
          <w:color w:val="000000" w:themeColor="text1"/>
          <w:sz w:val="24"/>
          <w:szCs w:val="24"/>
        </w:rPr>
        <w:t>E</w:t>
      </w:r>
      <w:r w:rsidRPr="00820E8E">
        <w:rPr>
          <w:rFonts w:ascii="Times New Roman" w:hAnsi="Times New Roman" w:cs="Times New Roman"/>
          <w:color w:val="000000" w:themeColor="text1"/>
          <w:sz w:val="24"/>
          <w:szCs w:val="24"/>
        </w:rPr>
        <w:t xml:space="preserve">). </w:t>
      </w:r>
    </w:p>
    <w:p w14:paraId="0A3C2E9C" w14:textId="655CF12A" w:rsidR="006F672E" w:rsidRPr="00820E8E" w:rsidRDefault="001503FB" w:rsidP="00820E8E">
      <w:pPr>
        <w:spacing w:after="0" w:line="480" w:lineRule="auto"/>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 xml:space="preserve">Research </w:t>
      </w:r>
      <w:r w:rsidR="00F5671C">
        <w:rPr>
          <w:rFonts w:ascii="Times New Roman" w:hAnsi="Times New Roman" w:cs="Times New Roman"/>
          <w:b/>
          <w:bCs/>
          <w:color w:val="000000" w:themeColor="text1"/>
          <w:sz w:val="24"/>
          <w:szCs w:val="24"/>
        </w:rPr>
        <w:t>D</w:t>
      </w:r>
      <w:r w:rsidRPr="00820E8E">
        <w:rPr>
          <w:rFonts w:ascii="Times New Roman" w:hAnsi="Times New Roman" w:cs="Times New Roman"/>
          <w:b/>
          <w:bCs/>
          <w:color w:val="000000" w:themeColor="text1"/>
          <w:sz w:val="24"/>
          <w:szCs w:val="24"/>
        </w:rPr>
        <w:t>esign</w:t>
      </w:r>
      <w:r w:rsidR="005D5E03" w:rsidRPr="00820E8E">
        <w:rPr>
          <w:rFonts w:ascii="Times New Roman" w:hAnsi="Times New Roman" w:cs="Times New Roman"/>
          <w:b/>
          <w:bCs/>
          <w:color w:val="000000" w:themeColor="text1"/>
          <w:sz w:val="24"/>
          <w:szCs w:val="24"/>
        </w:rPr>
        <w:t>s</w:t>
      </w:r>
      <w:r w:rsidRPr="00820E8E">
        <w:rPr>
          <w:rFonts w:ascii="Times New Roman" w:hAnsi="Times New Roman" w:cs="Times New Roman"/>
          <w:b/>
          <w:bCs/>
          <w:color w:val="000000" w:themeColor="text1"/>
          <w:sz w:val="24"/>
          <w:szCs w:val="24"/>
        </w:rPr>
        <w:t xml:space="preserve"> and </w:t>
      </w:r>
      <w:r w:rsidR="00F5671C">
        <w:rPr>
          <w:rFonts w:ascii="Times New Roman" w:hAnsi="Times New Roman" w:cs="Times New Roman"/>
          <w:b/>
          <w:bCs/>
          <w:color w:val="000000" w:themeColor="text1"/>
          <w:sz w:val="24"/>
          <w:szCs w:val="24"/>
        </w:rPr>
        <w:t>M</w:t>
      </w:r>
      <w:r w:rsidRPr="00820E8E">
        <w:rPr>
          <w:rFonts w:ascii="Times New Roman" w:hAnsi="Times New Roman" w:cs="Times New Roman"/>
          <w:b/>
          <w:bCs/>
          <w:color w:val="000000" w:themeColor="text1"/>
          <w:sz w:val="24"/>
          <w:szCs w:val="24"/>
        </w:rPr>
        <w:t xml:space="preserve">ethods/ </w:t>
      </w:r>
      <w:r w:rsidR="00F5671C">
        <w:rPr>
          <w:rFonts w:ascii="Times New Roman" w:hAnsi="Times New Roman" w:cs="Times New Roman"/>
          <w:b/>
          <w:bCs/>
          <w:color w:val="000000" w:themeColor="text1"/>
          <w:sz w:val="24"/>
          <w:szCs w:val="24"/>
        </w:rPr>
        <w:t>I</w:t>
      </w:r>
      <w:r w:rsidRPr="00820E8E">
        <w:rPr>
          <w:rFonts w:ascii="Times New Roman" w:hAnsi="Times New Roman" w:cs="Times New Roman"/>
          <w:b/>
          <w:bCs/>
          <w:color w:val="000000" w:themeColor="text1"/>
          <w:sz w:val="24"/>
          <w:szCs w:val="24"/>
        </w:rPr>
        <w:t xml:space="preserve">nstruments for </w:t>
      </w:r>
      <w:r w:rsidR="003F4CA7">
        <w:rPr>
          <w:rFonts w:ascii="Times New Roman" w:hAnsi="Times New Roman" w:cs="Times New Roman"/>
          <w:b/>
          <w:bCs/>
          <w:color w:val="000000" w:themeColor="text1"/>
          <w:sz w:val="24"/>
          <w:szCs w:val="24"/>
        </w:rPr>
        <w:t>Data Co</w:t>
      </w:r>
      <w:r w:rsidRPr="00820E8E">
        <w:rPr>
          <w:rFonts w:ascii="Times New Roman" w:hAnsi="Times New Roman" w:cs="Times New Roman"/>
          <w:b/>
          <w:bCs/>
          <w:color w:val="000000" w:themeColor="text1"/>
          <w:sz w:val="24"/>
          <w:szCs w:val="24"/>
        </w:rPr>
        <w:t>llection</w:t>
      </w:r>
    </w:p>
    <w:p w14:paraId="41D4DD2E" w14:textId="6DF1D16A" w:rsidR="000119DD"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ab/>
      </w:r>
      <w:r w:rsidR="006F672E" w:rsidRPr="00820E8E">
        <w:rPr>
          <w:rFonts w:ascii="Times New Roman" w:hAnsi="Times New Roman" w:cs="Times New Roman"/>
          <w:color w:val="000000" w:themeColor="text1"/>
          <w:sz w:val="24"/>
          <w:szCs w:val="24"/>
        </w:rPr>
        <w:t xml:space="preserve">Research designs including </w:t>
      </w:r>
      <w:r w:rsidRPr="00820E8E">
        <w:rPr>
          <w:rFonts w:ascii="Times New Roman" w:hAnsi="Times New Roman" w:cs="Times New Roman"/>
          <w:color w:val="000000" w:themeColor="text1"/>
          <w:sz w:val="24"/>
          <w:szCs w:val="24"/>
        </w:rPr>
        <w:t xml:space="preserve">quantitative methods </w:t>
      </w:r>
      <w:r w:rsidR="00F57308">
        <w:rPr>
          <w:rFonts w:ascii="Times New Roman" w:hAnsi="Times New Roman" w:cs="Times New Roman"/>
          <w:color w:val="000000" w:themeColor="text1"/>
          <w:sz w:val="24"/>
          <w:szCs w:val="24"/>
        </w:rPr>
        <w:t xml:space="preserve">will be used to </w:t>
      </w:r>
      <w:r w:rsidRPr="00820E8E">
        <w:rPr>
          <w:rFonts w:ascii="Times New Roman" w:hAnsi="Times New Roman" w:cs="Times New Roman"/>
          <w:color w:val="000000" w:themeColor="text1"/>
          <w:sz w:val="24"/>
          <w:szCs w:val="24"/>
        </w:rPr>
        <w:t xml:space="preserve">generate and transform numerical data into usable statistics, </w:t>
      </w:r>
      <w:r w:rsidR="006F672E" w:rsidRPr="00820E8E">
        <w:rPr>
          <w:rFonts w:ascii="Times New Roman" w:hAnsi="Times New Roman" w:cs="Times New Roman"/>
          <w:color w:val="000000" w:themeColor="text1"/>
          <w:sz w:val="24"/>
          <w:szCs w:val="24"/>
        </w:rPr>
        <w:t xml:space="preserve">and </w:t>
      </w:r>
      <w:r w:rsidRPr="00820E8E">
        <w:rPr>
          <w:rFonts w:ascii="Times New Roman" w:hAnsi="Times New Roman" w:cs="Times New Roman"/>
          <w:color w:val="000000" w:themeColor="text1"/>
          <w:sz w:val="24"/>
          <w:szCs w:val="24"/>
        </w:rPr>
        <w:t>qualitative methods to gain a deep understanding of various opinions</w:t>
      </w:r>
      <w:r w:rsidR="006F672E" w:rsidRPr="00820E8E">
        <w:rPr>
          <w:rFonts w:ascii="Times New Roman" w:hAnsi="Times New Roman" w:cs="Times New Roman"/>
          <w:color w:val="000000" w:themeColor="text1"/>
          <w:sz w:val="24"/>
          <w:szCs w:val="24"/>
        </w:rPr>
        <w:t xml:space="preserve"> will guarantee success</w:t>
      </w:r>
      <w:r w:rsidRPr="00820E8E">
        <w:rPr>
          <w:rFonts w:ascii="Times New Roman" w:hAnsi="Times New Roman" w:cs="Times New Roman"/>
          <w:color w:val="000000" w:themeColor="text1"/>
          <w:sz w:val="24"/>
          <w:szCs w:val="24"/>
        </w:rPr>
        <w:t xml:space="preserve">. This evidence-based project practice proposal will </w:t>
      </w:r>
      <w:r w:rsidR="006F672E" w:rsidRPr="00820E8E">
        <w:rPr>
          <w:rFonts w:ascii="Times New Roman" w:hAnsi="Times New Roman" w:cs="Times New Roman"/>
          <w:color w:val="000000" w:themeColor="text1"/>
          <w:sz w:val="24"/>
          <w:szCs w:val="24"/>
        </w:rPr>
        <w:t>use</w:t>
      </w:r>
      <w:r w:rsidRPr="00820E8E">
        <w:rPr>
          <w:rFonts w:ascii="Times New Roman" w:hAnsi="Times New Roman" w:cs="Times New Roman"/>
          <w:color w:val="000000" w:themeColor="text1"/>
          <w:sz w:val="24"/>
          <w:szCs w:val="24"/>
        </w:rPr>
        <w:t xml:space="preserve"> mixed methods to collect data and evaluate the effectiveness of the intervention. Mixed methods will allow the initiative to gain a deep understanding of the intervention while quantifying its impact on chronic illness</w:t>
      </w:r>
      <w:r w:rsidR="000F369E" w:rsidRPr="00820E8E">
        <w:rPr>
          <w:rFonts w:ascii="Times New Roman" w:hAnsi="Times New Roman" w:cs="Times New Roman"/>
          <w:color w:val="000000" w:themeColor="text1"/>
          <w:sz w:val="24"/>
          <w:szCs w:val="24"/>
          <w:shd w:val="clear" w:color="auto" w:fill="FFFFFF"/>
        </w:rPr>
        <w:t>.</w:t>
      </w:r>
      <w:r w:rsidRPr="00820E8E">
        <w:rPr>
          <w:rFonts w:ascii="Times New Roman" w:hAnsi="Times New Roman" w:cs="Times New Roman"/>
          <w:color w:val="000000" w:themeColor="text1"/>
          <w:sz w:val="24"/>
          <w:szCs w:val="24"/>
        </w:rPr>
        <w:t xml:space="preserve"> </w:t>
      </w:r>
      <w:r w:rsidR="005D5E03" w:rsidRPr="00820E8E">
        <w:rPr>
          <w:rFonts w:ascii="Times New Roman" w:hAnsi="Times New Roman" w:cs="Times New Roman"/>
          <w:color w:val="000000" w:themeColor="text1"/>
          <w:sz w:val="24"/>
          <w:szCs w:val="24"/>
        </w:rPr>
        <w:t>In this case,</w:t>
      </w:r>
      <w:r w:rsidRPr="00820E8E">
        <w:rPr>
          <w:rFonts w:ascii="Times New Roman" w:hAnsi="Times New Roman" w:cs="Times New Roman"/>
          <w:color w:val="000000" w:themeColor="text1"/>
          <w:sz w:val="24"/>
          <w:szCs w:val="24"/>
        </w:rPr>
        <w:t xml:space="preserve"> quantitative methods will collect numerical data on the rate of chronic illness, the number of rural residents that use telehealth, and their frequency as well as evaluate the impact of the project by comparing the rate of chronic illness among the rural residents before and after the intervention. </w:t>
      </w:r>
      <w:r w:rsidR="005D5E03" w:rsidRPr="00820E8E">
        <w:rPr>
          <w:rFonts w:ascii="Times New Roman" w:hAnsi="Times New Roman" w:cs="Times New Roman"/>
          <w:color w:val="000000" w:themeColor="text1"/>
          <w:sz w:val="24"/>
          <w:szCs w:val="24"/>
        </w:rPr>
        <w:t>On the other hand, q</w:t>
      </w:r>
      <w:r w:rsidRPr="00820E8E">
        <w:rPr>
          <w:rFonts w:ascii="Times New Roman" w:hAnsi="Times New Roman" w:cs="Times New Roman"/>
          <w:color w:val="000000" w:themeColor="text1"/>
          <w:sz w:val="24"/>
          <w:szCs w:val="24"/>
        </w:rPr>
        <w:t>ualitative methods will conduct interviews and focus groups with the residents to comprehend their attitudes and experiences with the proposed telehealth services. The obtained data will be crucial for improvement to improve user satisfaction.</w:t>
      </w:r>
    </w:p>
    <w:p w14:paraId="1E3604A1" w14:textId="77777777" w:rsidR="000119DD"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ab/>
      </w:r>
      <w:r w:rsidR="005D5E03" w:rsidRPr="00820E8E">
        <w:rPr>
          <w:rFonts w:ascii="Times New Roman" w:hAnsi="Times New Roman" w:cs="Times New Roman"/>
          <w:color w:val="000000" w:themeColor="text1"/>
          <w:sz w:val="24"/>
          <w:szCs w:val="24"/>
        </w:rPr>
        <w:t>S</w:t>
      </w:r>
      <w:r w:rsidRPr="00820E8E">
        <w:rPr>
          <w:rFonts w:ascii="Times New Roman" w:hAnsi="Times New Roman" w:cs="Times New Roman"/>
          <w:color w:val="000000" w:themeColor="text1"/>
          <w:sz w:val="24"/>
          <w:szCs w:val="24"/>
        </w:rPr>
        <w:t>urveys</w:t>
      </w:r>
      <w:r w:rsidR="005D5E03" w:rsidRPr="00820E8E">
        <w:rPr>
          <w:rFonts w:ascii="Times New Roman" w:hAnsi="Times New Roman" w:cs="Times New Roman"/>
          <w:color w:val="000000" w:themeColor="text1"/>
          <w:sz w:val="24"/>
          <w:szCs w:val="24"/>
        </w:rPr>
        <w:t xml:space="preserve"> will be the main data collection method </w:t>
      </w:r>
      <w:r w:rsidRPr="00820E8E">
        <w:rPr>
          <w:rFonts w:ascii="Times New Roman" w:hAnsi="Times New Roman" w:cs="Times New Roman"/>
          <w:color w:val="000000" w:themeColor="text1"/>
          <w:sz w:val="24"/>
          <w:szCs w:val="24"/>
        </w:rPr>
        <w:t xml:space="preserve">to obtain feedback from healthcare </w:t>
      </w:r>
      <w:r w:rsidR="005D5E03" w:rsidRPr="00820E8E">
        <w:rPr>
          <w:rFonts w:ascii="Times New Roman" w:hAnsi="Times New Roman" w:cs="Times New Roman"/>
          <w:color w:val="000000" w:themeColor="text1"/>
          <w:sz w:val="24"/>
          <w:szCs w:val="24"/>
        </w:rPr>
        <w:t>professionals</w:t>
      </w:r>
      <w:r w:rsidRPr="00820E8E">
        <w:rPr>
          <w:rFonts w:ascii="Times New Roman" w:hAnsi="Times New Roman" w:cs="Times New Roman"/>
          <w:color w:val="000000" w:themeColor="text1"/>
          <w:sz w:val="24"/>
          <w:szCs w:val="24"/>
        </w:rPr>
        <w:t xml:space="preserve"> and patients about telehealth services. The surveys will </w:t>
      </w:r>
      <w:r w:rsidR="005D5E03" w:rsidRPr="00820E8E">
        <w:rPr>
          <w:rFonts w:ascii="Times New Roman" w:hAnsi="Times New Roman" w:cs="Times New Roman"/>
          <w:color w:val="000000" w:themeColor="text1"/>
          <w:sz w:val="24"/>
          <w:szCs w:val="24"/>
        </w:rPr>
        <w:t>determine</w:t>
      </w:r>
      <w:r w:rsidRPr="00820E8E">
        <w:rPr>
          <w:rFonts w:ascii="Times New Roman" w:hAnsi="Times New Roman" w:cs="Times New Roman"/>
          <w:color w:val="000000" w:themeColor="text1"/>
          <w:sz w:val="24"/>
          <w:szCs w:val="24"/>
        </w:rPr>
        <w:t xml:space="preserve"> the level of satisfaction with the services, ease of use, and perceived satisfaction. </w:t>
      </w:r>
      <w:r w:rsidR="005D5E03" w:rsidRPr="00820E8E">
        <w:rPr>
          <w:rFonts w:ascii="Times New Roman" w:hAnsi="Times New Roman" w:cs="Times New Roman"/>
          <w:color w:val="000000" w:themeColor="text1"/>
          <w:sz w:val="24"/>
          <w:szCs w:val="24"/>
        </w:rPr>
        <w:t>Secondly,</w:t>
      </w:r>
      <w:r w:rsidRPr="00820E8E">
        <w:rPr>
          <w:rFonts w:ascii="Times New Roman" w:hAnsi="Times New Roman" w:cs="Times New Roman"/>
          <w:color w:val="000000" w:themeColor="text1"/>
          <w:sz w:val="24"/>
          <w:szCs w:val="24"/>
        </w:rPr>
        <w:t xml:space="preserve"> observations </w:t>
      </w:r>
      <w:r w:rsidR="005D5E03" w:rsidRPr="00820E8E">
        <w:rPr>
          <w:rFonts w:ascii="Times New Roman" w:hAnsi="Times New Roman" w:cs="Times New Roman"/>
          <w:color w:val="000000" w:themeColor="text1"/>
          <w:sz w:val="24"/>
          <w:szCs w:val="24"/>
        </w:rPr>
        <w:t xml:space="preserve">will be utilized </w:t>
      </w:r>
      <w:r w:rsidRPr="00820E8E">
        <w:rPr>
          <w:rFonts w:ascii="Times New Roman" w:hAnsi="Times New Roman" w:cs="Times New Roman"/>
          <w:color w:val="000000" w:themeColor="text1"/>
          <w:sz w:val="24"/>
          <w:szCs w:val="24"/>
        </w:rPr>
        <w:t>to comprehend the real-time use of telehealth services among residents with chronic illnesses. The instrument</w:t>
      </w:r>
      <w:r w:rsidR="005D5E03" w:rsidRPr="00820E8E">
        <w:rPr>
          <w:rFonts w:ascii="Times New Roman" w:hAnsi="Times New Roman" w:cs="Times New Roman"/>
          <w:color w:val="000000" w:themeColor="text1"/>
          <w:sz w:val="24"/>
          <w:szCs w:val="24"/>
        </w:rPr>
        <w:t>s</w:t>
      </w:r>
      <w:r w:rsidRPr="00820E8E">
        <w:rPr>
          <w:rFonts w:ascii="Times New Roman" w:hAnsi="Times New Roman" w:cs="Times New Roman"/>
          <w:color w:val="000000" w:themeColor="text1"/>
          <w:sz w:val="24"/>
          <w:szCs w:val="24"/>
        </w:rPr>
        <w:t xml:space="preserve"> used will be patient satisfaction surveys to measure the level of satisfaction (see Appendix </w:t>
      </w:r>
      <w:r w:rsidR="00610C5F" w:rsidRPr="00820E8E">
        <w:rPr>
          <w:rFonts w:ascii="Times New Roman" w:hAnsi="Times New Roman" w:cs="Times New Roman"/>
          <w:color w:val="000000" w:themeColor="text1"/>
          <w:sz w:val="24"/>
          <w:szCs w:val="24"/>
        </w:rPr>
        <w:t>F</w:t>
      </w:r>
      <w:r w:rsidRPr="00820E8E">
        <w:rPr>
          <w:rFonts w:ascii="Times New Roman" w:hAnsi="Times New Roman" w:cs="Times New Roman"/>
          <w:color w:val="000000" w:themeColor="text1"/>
          <w:sz w:val="24"/>
          <w:szCs w:val="24"/>
        </w:rPr>
        <w:t>)</w:t>
      </w:r>
      <w:r w:rsidR="005D5E03" w:rsidRPr="00820E8E">
        <w:rPr>
          <w:rFonts w:ascii="Times New Roman" w:hAnsi="Times New Roman" w:cs="Times New Roman"/>
          <w:color w:val="000000" w:themeColor="text1"/>
          <w:sz w:val="24"/>
          <w:szCs w:val="24"/>
        </w:rPr>
        <w:t xml:space="preserve"> and</w:t>
      </w:r>
      <w:r w:rsidRPr="00820E8E">
        <w:rPr>
          <w:rFonts w:ascii="Times New Roman" w:hAnsi="Times New Roman" w:cs="Times New Roman"/>
          <w:color w:val="000000" w:themeColor="text1"/>
          <w:sz w:val="24"/>
          <w:szCs w:val="24"/>
        </w:rPr>
        <w:t xml:space="preserve"> observation checklist</w:t>
      </w:r>
      <w:r w:rsidR="00FE68CC" w:rsidRPr="00820E8E">
        <w:rPr>
          <w:rFonts w:ascii="Times New Roman" w:hAnsi="Times New Roman" w:cs="Times New Roman"/>
          <w:color w:val="000000" w:themeColor="text1"/>
          <w:sz w:val="24"/>
          <w:szCs w:val="24"/>
        </w:rPr>
        <w:t xml:space="preserve">s </w:t>
      </w:r>
      <w:r w:rsidRPr="00820E8E">
        <w:rPr>
          <w:rFonts w:ascii="Times New Roman" w:hAnsi="Times New Roman" w:cs="Times New Roman"/>
          <w:color w:val="000000" w:themeColor="text1"/>
          <w:sz w:val="24"/>
          <w:szCs w:val="24"/>
        </w:rPr>
        <w:t xml:space="preserve">(see Appendix </w:t>
      </w:r>
      <w:r w:rsidR="00610C5F" w:rsidRPr="00820E8E">
        <w:rPr>
          <w:rFonts w:ascii="Times New Roman" w:hAnsi="Times New Roman" w:cs="Times New Roman"/>
          <w:color w:val="000000" w:themeColor="text1"/>
          <w:sz w:val="24"/>
          <w:szCs w:val="24"/>
        </w:rPr>
        <w:t>G</w:t>
      </w:r>
      <w:r w:rsidRPr="00820E8E">
        <w:rPr>
          <w:rFonts w:ascii="Times New Roman" w:hAnsi="Times New Roman" w:cs="Times New Roman"/>
          <w:color w:val="000000" w:themeColor="text1"/>
          <w:sz w:val="24"/>
          <w:szCs w:val="24"/>
        </w:rPr>
        <w:t xml:space="preserve">). </w:t>
      </w:r>
    </w:p>
    <w:p w14:paraId="195C62F1" w14:textId="260E1A00" w:rsidR="000119DD" w:rsidRPr="00820E8E" w:rsidRDefault="001503FB" w:rsidP="00820E8E">
      <w:pPr>
        <w:spacing w:after="0" w:line="480" w:lineRule="auto"/>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Intervention</w:t>
      </w:r>
      <w:r w:rsidR="006F672E" w:rsidRPr="00820E8E">
        <w:rPr>
          <w:rFonts w:ascii="Times New Roman" w:hAnsi="Times New Roman" w:cs="Times New Roman"/>
          <w:b/>
          <w:bCs/>
          <w:color w:val="000000" w:themeColor="text1"/>
          <w:sz w:val="24"/>
          <w:szCs w:val="24"/>
        </w:rPr>
        <w:t xml:space="preserve"> </w:t>
      </w:r>
      <w:r w:rsidR="00BC75D0">
        <w:rPr>
          <w:rFonts w:ascii="Times New Roman" w:hAnsi="Times New Roman" w:cs="Times New Roman"/>
          <w:b/>
          <w:bCs/>
          <w:color w:val="000000" w:themeColor="text1"/>
          <w:sz w:val="24"/>
          <w:szCs w:val="24"/>
        </w:rPr>
        <w:t>P</w:t>
      </w:r>
      <w:r w:rsidR="006F672E" w:rsidRPr="00820E8E">
        <w:rPr>
          <w:rFonts w:ascii="Times New Roman" w:hAnsi="Times New Roman" w:cs="Times New Roman"/>
          <w:b/>
          <w:bCs/>
          <w:color w:val="000000" w:themeColor="text1"/>
          <w:sz w:val="24"/>
          <w:szCs w:val="24"/>
        </w:rPr>
        <w:t xml:space="preserve">rocess, </w:t>
      </w:r>
      <w:r w:rsidR="00BC75D0">
        <w:rPr>
          <w:rFonts w:ascii="Times New Roman" w:hAnsi="Times New Roman" w:cs="Times New Roman"/>
          <w:b/>
          <w:bCs/>
          <w:color w:val="000000" w:themeColor="text1"/>
          <w:sz w:val="24"/>
          <w:szCs w:val="24"/>
        </w:rPr>
        <w:t>Re</w:t>
      </w:r>
      <w:r w:rsidR="006F672E" w:rsidRPr="00820E8E">
        <w:rPr>
          <w:rFonts w:ascii="Times New Roman" w:hAnsi="Times New Roman" w:cs="Times New Roman"/>
          <w:b/>
          <w:bCs/>
          <w:color w:val="000000" w:themeColor="text1"/>
          <w:sz w:val="24"/>
          <w:szCs w:val="24"/>
        </w:rPr>
        <w:t xml:space="preserve">levant </w:t>
      </w:r>
      <w:r w:rsidR="00BC75D0">
        <w:rPr>
          <w:rFonts w:ascii="Times New Roman" w:hAnsi="Times New Roman" w:cs="Times New Roman"/>
          <w:b/>
          <w:bCs/>
          <w:color w:val="000000" w:themeColor="text1"/>
          <w:sz w:val="24"/>
          <w:szCs w:val="24"/>
        </w:rPr>
        <w:t>Stakeholders</w:t>
      </w:r>
      <w:r w:rsidR="006F672E" w:rsidRPr="00820E8E">
        <w:rPr>
          <w:rFonts w:ascii="Times New Roman" w:hAnsi="Times New Roman" w:cs="Times New Roman"/>
          <w:b/>
          <w:bCs/>
          <w:color w:val="000000" w:themeColor="text1"/>
          <w:sz w:val="24"/>
          <w:szCs w:val="24"/>
        </w:rPr>
        <w:t xml:space="preserve">, </w:t>
      </w:r>
      <w:r w:rsidR="00BC75D0">
        <w:rPr>
          <w:rFonts w:ascii="Times New Roman" w:hAnsi="Times New Roman" w:cs="Times New Roman"/>
          <w:b/>
          <w:bCs/>
          <w:color w:val="000000" w:themeColor="text1"/>
          <w:sz w:val="24"/>
          <w:szCs w:val="24"/>
        </w:rPr>
        <w:t>Potential Challenges</w:t>
      </w:r>
      <w:r w:rsidR="006F672E" w:rsidRPr="00820E8E">
        <w:rPr>
          <w:rFonts w:ascii="Times New Roman" w:hAnsi="Times New Roman" w:cs="Times New Roman"/>
          <w:b/>
          <w:bCs/>
          <w:color w:val="000000" w:themeColor="text1"/>
          <w:sz w:val="24"/>
          <w:szCs w:val="24"/>
        </w:rPr>
        <w:t xml:space="preserve">, and </w:t>
      </w:r>
      <w:r w:rsidR="00BC75D0">
        <w:rPr>
          <w:rFonts w:ascii="Times New Roman" w:hAnsi="Times New Roman" w:cs="Times New Roman"/>
          <w:b/>
          <w:bCs/>
          <w:color w:val="000000" w:themeColor="text1"/>
          <w:sz w:val="24"/>
          <w:szCs w:val="24"/>
        </w:rPr>
        <w:t xml:space="preserve">Solutions </w:t>
      </w:r>
    </w:p>
    <w:p w14:paraId="084C71D9" w14:textId="77777777" w:rsidR="000119DD" w:rsidRPr="00820E8E" w:rsidRDefault="001503FB" w:rsidP="00820E8E">
      <w:pPr>
        <w:spacing w:after="0" w:line="480" w:lineRule="auto"/>
        <w:ind w:firstLine="720"/>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Conducting a needs assessment of the health needs of rural residents regarding chronic illness through surveys will be the first step to delivering the intervention. Secondly, setting up appropriate technology including telehealth software and computers will achieve the desired outcomes while training the patients and healthcare professionals on how to utilize the technology</w:t>
      </w:r>
      <w:r w:rsidR="004566B9" w:rsidRPr="00820E8E">
        <w:rPr>
          <w:rFonts w:ascii="Times New Roman" w:hAnsi="Times New Roman" w:cs="Times New Roman"/>
          <w:color w:val="000000" w:themeColor="text1"/>
          <w:sz w:val="24"/>
          <w:szCs w:val="24"/>
        </w:rPr>
        <w:t xml:space="preserve"> to guarantee success</w:t>
      </w:r>
      <w:r w:rsidRPr="00820E8E">
        <w:rPr>
          <w:rFonts w:ascii="Times New Roman" w:hAnsi="Times New Roman" w:cs="Times New Roman"/>
          <w:color w:val="000000" w:themeColor="text1"/>
          <w:sz w:val="24"/>
          <w:szCs w:val="24"/>
        </w:rPr>
        <w:t>. The patient</w:t>
      </w:r>
      <w:r w:rsidR="004566B9" w:rsidRPr="00820E8E">
        <w:rPr>
          <w:rFonts w:ascii="Times New Roman" w:hAnsi="Times New Roman" w:cs="Times New Roman"/>
          <w:color w:val="000000" w:themeColor="text1"/>
          <w:sz w:val="24"/>
          <w:szCs w:val="24"/>
        </w:rPr>
        <w:t>s</w:t>
      </w:r>
      <w:r w:rsidRPr="00820E8E">
        <w:rPr>
          <w:rFonts w:ascii="Times New Roman" w:hAnsi="Times New Roman" w:cs="Times New Roman"/>
          <w:color w:val="000000" w:themeColor="text1"/>
          <w:sz w:val="24"/>
          <w:szCs w:val="24"/>
        </w:rPr>
        <w:t xml:space="preserve"> will be trained on how to use the technology effectively to book appointments remotely</w:t>
      </w:r>
      <w:r w:rsidR="004566B9" w:rsidRPr="00820E8E">
        <w:rPr>
          <w:rFonts w:ascii="Times New Roman" w:hAnsi="Times New Roman" w:cs="Times New Roman"/>
          <w:color w:val="000000" w:themeColor="text1"/>
          <w:sz w:val="24"/>
          <w:szCs w:val="24"/>
        </w:rPr>
        <w:t xml:space="preserve"> and how </w:t>
      </w:r>
      <w:r w:rsidRPr="00820E8E">
        <w:rPr>
          <w:rFonts w:ascii="Times New Roman" w:hAnsi="Times New Roman" w:cs="Times New Roman"/>
          <w:color w:val="000000" w:themeColor="text1"/>
          <w:sz w:val="24"/>
          <w:szCs w:val="24"/>
        </w:rPr>
        <w:t xml:space="preserve">to communicate effectively with their providers. A pilot test will </w:t>
      </w:r>
      <w:r w:rsidR="004566B9" w:rsidRPr="00820E8E">
        <w:rPr>
          <w:rFonts w:ascii="Times New Roman" w:hAnsi="Times New Roman" w:cs="Times New Roman"/>
          <w:color w:val="000000" w:themeColor="text1"/>
          <w:sz w:val="24"/>
          <w:szCs w:val="24"/>
        </w:rPr>
        <w:t>also be</w:t>
      </w:r>
      <w:r w:rsidRPr="00820E8E">
        <w:rPr>
          <w:rFonts w:ascii="Times New Roman" w:hAnsi="Times New Roman" w:cs="Times New Roman"/>
          <w:color w:val="000000" w:themeColor="text1"/>
          <w:sz w:val="24"/>
          <w:szCs w:val="24"/>
        </w:rPr>
        <w:t xml:space="preserve"> conducted by implementing the </w:t>
      </w:r>
      <w:r w:rsidR="004566B9" w:rsidRPr="00820E8E">
        <w:rPr>
          <w:rFonts w:ascii="Times New Roman" w:hAnsi="Times New Roman" w:cs="Times New Roman"/>
          <w:color w:val="000000" w:themeColor="text1"/>
          <w:sz w:val="24"/>
          <w:szCs w:val="24"/>
        </w:rPr>
        <w:t>intervention</w:t>
      </w:r>
      <w:r w:rsidRPr="00820E8E">
        <w:rPr>
          <w:rFonts w:ascii="Times New Roman" w:hAnsi="Times New Roman" w:cs="Times New Roman"/>
          <w:color w:val="000000" w:themeColor="text1"/>
          <w:sz w:val="24"/>
          <w:szCs w:val="24"/>
        </w:rPr>
        <w:t xml:space="preserve"> on a small group of patients to identify potential issues before full-scale implementation. </w:t>
      </w:r>
      <w:r w:rsidR="004566B9" w:rsidRPr="00820E8E">
        <w:rPr>
          <w:rFonts w:ascii="Times New Roman" w:hAnsi="Times New Roman" w:cs="Times New Roman"/>
          <w:color w:val="000000" w:themeColor="text1"/>
          <w:sz w:val="24"/>
          <w:szCs w:val="24"/>
        </w:rPr>
        <w:t>Lastly, the</w:t>
      </w:r>
      <w:r w:rsidRPr="00820E8E">
        <w:rPr>
          <w:rFonts w:ascii="Times New Roman" w:hAnsi="Times New Roman" w:cs="Times New Roman"/>
          <w:color w:val="000000" w:themeColor="text1"/>
          <w:sz w:val="24"/>
          <w:szCs w:val="24"/>
        </w:rPr>
        <w:t xml:space="preserve"> telehealth will be monitored and evaluated to meet desired outcomes.</w:t>
      </w:r>
    </w:p>
    <w:p w14:paraId="77B85171" w14:textId="77777777" w:rsidR="000119DD"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ab/>
        <w:t xml:space="preserve">The stakeholders required for implementation include healthcare providers who will be responsible for using telehealth technology to meet patient care needs. The patients including rural residents diagnosed with chronic illness will be the primary beneficiaries of the project. Telehealth vendors such as companies offering telehealth technology will be vital to setting up and maintaining the services. Nonetheless, health administrators will oversee the implementation process while policymakers will be crucial in supporting the implementation through regulations and funding. Lastly, the community leaders will be used to create awareness about the project and promote the use of telehealth services among the residents.   </w:t>
      </w:r>
    </w:p>
    <w:p w14:paraId="7519646B" w14:textId="77777777" w:rsidR="006F672E"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ab/>
        <w:t xml:space="preserve">One of the major challenges is technological limitations since rural areas experience limited access to advanced technology and connectivity problems. Some rural residents also lack technological literacy thus deterring them from accessing telehealth services (Klee et al., 2023). Resistance to change among the residents and health providers may also deter success since both parties may prefer face-to-face consultations. The implementation process may encounter regularity issues and funding problems. However, collaborating and partnering with technology companies will offer technical support and infrastructure that will overcome technological limitations. Besides, training the residents and health providers will improve technological literacy and overcome potential resistance. Lobbying policies to accommodate telehealth services and securing adequate funding from the government or private institutions will guarantee success. </w:t>
      </w:r>
    </w:p>
    <w:p w14:paraId="6A2E4D30" w14:textId="77777777" w:rsidR="000119DD" w:rsidRPr="00820E8E" w:rsidRDefault="001503FB" w:rsidP="00820E8E">
      <w:pPr>
        <w:spacing w:after="0" w:line="480" w:lineRule="auto"/>
        <w:rPr>
          <w:rFonts w:ascii="Times New Roman" w:hAnsi="Times New Roman" w:cs="Times New Roman"/>
          <w:color w:val="000000" w:themeColor="text1"/>
          <w:sz w:val="24"/>
          <w:szCs w:val="24"/>
        </w:rPr>
      </w:pPr>
      <w:r w:rsidRPr="00820E8E">
        <w:rPr>
          <w:rFonts w:ascii="Times New Roman" w:hAnsi="Times New Roman" w:cs="Times New Roman"/>
          <w:b/>
          <w:bCs/>
          <w:color w:val="000000" w:themeColor="text1"/>
          <w:sz w:val="24"/>
          <w:szCs w:val="24"/>
        </w:rPr>
        <w:tab/>
      </w:r>
      <w:r w:rsidRPr="00820E8E">
        <w:rPr>
          <w:rFonts w:ascii="Times New Roman" w:hAnsi="Times New Roman" w:cs="Times New Roman"/>
          <w:color w:val="000000" w:themeColor="text1"/>
          <w:sz w:val="24"/>
          <w:szCs w:val="24"/>
        </w:rPr>
        <w:t xml:space="preserve">The feasibility of the </w:t>
      </w:r>
      <w:r w:rsidR="004566B9" w:rsidRPr="00820E8E">
        <w:rPr>
          <w:rFonts w:ascii="Times New Roman" w:hAnsi="Times New Roman" w:cs="Times New Roman"/>
          <w:color w:val="000000" w:themeColor="text1"/>
          <w:sz w:val="24"/>
          <w:szCs w:val="24"/>
        </w:rPr>
        <w:t xml:space="preserve">implementation </w:t>
      </w:r>
      <w:r w:rsidRPr="00820E8E">
        <w:rPr>
          <w:rFonts w:ascii="Times New Roman" w:hAnsi="Times New Roman" w:cs="Times New Roman"/>
          <w:color w:val="000000" w:themeColor="text1"/>
          <w:sz w:val="24"/>
          <w:szCs w:val="24"/>
        </w:rPr>
        <w:t xml:space="preserve">plan majorly depends on the ability to overcome the anticipated challenges. Investing in the project is worthwhile since telehealth services will lead to improved health access, reduced care costs, and better management of chronic illness (Heleem et al., 2021). Effective strategies such as creating a timeline, and budget and collaborating with the relevant stakeholders render it feasible to implement telehealth services in rural settings focusing on patients with chronic illness. Importantly, there is a need to monitor and evaluate the implementation process continuously to guarantee sustainability and success. </w:t>
      </w:r>
    </w:p>
    <w:p w14:paraId="0D540F12" w14:textId="77777777" w:rsidR="000119DD" w:rsidRPr="00820E8E" w:rsidRDefault="001503FB" w:rsidP="00820E8E">
      <w:pPr>
        <w:spacing w:after="0" w:line="480" w:lineRule="auto"/>
        <w:jc w:val="center"/>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Evaluation Plan</w:t>
      </w:r>
    </w:p>
    <w:p w14:paraId="6CD2D6D7" w14:textId="77777777" w:rsidR="000119DD" w:rsidRPr="00820E8E" w:rsidRDefault="001503FB" w:rsidP="00820E8E">
      <w:pPr>
        <w:spacing w:after="0" w:line="480" w:lineRule="auto"/>
        <w:ind w:firstLine="720"/>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The project will set anticipated outcomes to evaluate the effectiveness of the implemented intervention within 12 months. A valid data collection tool will be used based objectives of the study to promote validity and accuracy of the study. The project will also revise the data collection and analysis methods to ensure that the set outcomes provide the expected results. The project will monitor the change post-implementation to sustain it successfully.</w:t>
      </w:r>
      <w:r w:rsidR="004E6EC8" w:rsidRPr="00820E8E">
        <w:rPr>
          <w:rFonts w:ascii="Times New Roman" w:hAnsi="Times New Roman" w:cs="Times New Roman"/>
          <w:color w:val="000000" w:themeColor="text1"/>
          <w:sz w:val="24"/>
          <w:szCs w:val="24"/>
        </w:rPr>
        <w:t xml:space="preserve"> First, one</w:t>
      </w:r>
      <w:r w:rsidRPr="00820E8E">
        <w:rPr>
          <w:rFonts w:ascii="Times New Roman" w:hAnsi="Times New Roman" w:cs="Times New Roman"/>
          <w:color w:val="000000" w:themeColor="text1"/>
          <w:sz w:val="24"/>
          <w:szCs w:val="24"/>
        </w:rPr>
        <w:t xml:space="preserve"> of the expected outcomes of this project </w:t>
      </w:r>
      <w:r w:rsidR="004566B9" w:rsidRPr="00820E8E">
        <w:rPr>
          <w:rFonts w:ascii="Times New Roman" w:hAnsi="Times New Roman" w:cs="Times New Roman"/>
          <w:color w:val="000000" w:themeColor="text1"/>
          <w:sz w:val="24"/>
          <w:szCs w:val="24"/>
        </w:rPr>
        <w:t>will be</w:t>
      </w:r>
      <w:r w:rsidRPr="00820E8E">
        <w:rPr>
          <w:rFonts w:ascii="Times New Roman" w:hAnsi="Times New Roman" w:cs="Times New Roman"/>
          <w:color w:val="000000" w:themeColor="text1"/>
          <w:sz w:val="24"/>
          <w:szCs w:val="24"/>
        </w:rPr>
        <w:t xml:space="preserve"> improved access to healthcare services. Implementing telehealth services will potentially increase healthcare among rural residents suffering from chronic illness by eliminating geographical barriers that limit access to health facilities (Coombs et al., 2022). Second</w:t>
      </w:r>
      <w:r w:rsidR="004566B9" w:rsidRPr="00820E8E">
        <w:rPr>
          <w:rFonts w:ascii="Times New Roman" w:hAnsi="Times New Roman" w:cs="Times New Roman"/>
          <w:color w:val="000000" w:themeColor="text1"/>
          <w:sz w:val="24"/>
          <w:szCs w:val="24"/>
        </w:rPr>
        <w:t>ly</w:t>
      </w:r>
      <w:r w:rsidRPr="00820E8E">
        <w:rPr>
          <w:rFonts w:ascii="Times New Roman" w:hAnsi="Times New Roman" w:cs="Times New Roman"/>
          <w:color w:val="000000" w:themeColor="text1"/>
          <w:sz w:val="24"/>
          <w:szCs w:val="24"/>
        </w:rPr>
        <w:t xml:space="preserve">, </w:t>
      </w:r>
      <w:r w:rsidR="004566B9" w:rsidRPr="00820E8E">
        <w:rPr>
          <w:rFonts w:ascii="Times New Roman" w:hAnsi="Times New Roman" w:cs="Times New Roman"/>
          <w:color w:val="000000" w:themeColor="text1"/>
          <w:sz w:val="24"/>
          <w:szCs w:val="24"/>
        </w:rPr>
        <w:t>the intervention is expected to</w:t>
      </w:r>
      <w:r w:rsidRPr="00820E8E">
        <w:rPr>
          <w:rFonts w:ascii="Times New Roman" w:hAnsi="Times New Roman" w:cs="Times New Roman"/>
          <w:color w:val="000000" w:themeColor="text1"/>
          <w:sz w:val="24"/>
          <w:szCs w:val="24"/>
        </w:rPr>
        <w:t xml:space="preserve"> improve patient satisfaction through the delivery of personalized and convenient care. </w:t>
      </w:r>
      <w:r w:rsidR="004566B9" w:rsidRPr="00820E8E">
        <w:rPr>
          <w:rFonts w:ascii="Times New Roman" w:hAnsi="Times New Roman" w:cs="Times New Roman"/>
          <w:color w:val="000000" w:themeColor="text1"/>
          <w:sz w:val="24"/>
          <w:szCs w:val="24"/>
        </w:rPr>
        <w:t>In this case, the p</w:t>
      </w:r>
      <w:r w:rsidRPr="00820E8E">
        <w:rPr>
          <w:rFonts w:ascii="Times New Roman" w:hAnsi="Times New Roman" w:cs="Times New Roman"/>
          <w:color w:val="000000" w:themeColor="text1"/>
          <w:sz w:val="24"/>
          <w:szCs w:val="24"/>
        </w:rPr>
        <w:t xml:space="preserve">atients will receive healthcare services in the comfort of their homes reducing the time and costs of traveling to the health facilities. The project will also potentially improve health outcomes among rural residents. </w:t>
      </w:r>
      <w:r w:rsidR="00005EC3" w:rsidRPr="00820E8E">
        <w:rPr>
          <w:rFonts w:ascii="Times New Roman" w:hAnsi="Times New Roman" w:cs="Times New Roman"/>
          <w:color w:val="000000" w:themeColor="text1"/>
          <w:sz w:val="24"/>
          <w:szCs w:val="24"/>
        </w:rPr>
        <w:t>Effective management</w:t>
      </w:r>
      <w:r w:rsidRPr="00820E8E">
        <w:rPr>
          <w:rFonts w:ascii="Times New Roman" w:hAnsi="Times New Roman" w:cs="Times New Roman"/>
          <w:color w:val="000000" w:themeColor="text1"/>
          <w:sz w:val="24"/>
          <w:szCs w:val="24"/>
        </w:rPr>
        <w:t xml:space="preserve"> and </w:t>
      </w:r>
      <w:r w:rsidR="00005EC3" w:rsidRPr="00820E8E">
        <w:rPr>
          <w:rFonts w:ascii="Times New Roman" w:hAnsi="Times New Roman" w:cs="Times New Roman"/>
          <w:color w:val="000000" w:themeColor="text1"/>
          <w:sz w:val="24"/>
          <w:szCs w:val="24"/>
        </w:rPr>
        <w:t xml:space="preserve">regular </w:t>
      </w:r>
      <w:r w:rsidRPr="00820E8E">
        <w:rPr>
          <w:rFonts w:ascii="Times New Roman" w:hAnsi="Times New Roman" w:cs="Times New Roman"/>
          <w:color w:val="000000" w:themeColor="text1"/>
          <w:sz w:val="24"/>
          <w:szCs w:val="24"/>
        </w:rPr>
        <w:t xml:space="preserve">monitoring of chronic illness among rural residents will enhance disease prevention and control. Lastly, implementing telehealth services </w:t>
      </w:r>
      <w:r w:rsidR="00005EC3" w:rsidRPr="00820E8E">
        <w:rPr>
          <w:rFonts w:ascii="Times New Roman" w:hAnsi="Times New Roman" w:cs="Times New Roman"/>
          <w:color w:val="000000" w:themeColor="text1"/>
          <w:sz w:val="24"/>
          <w:szCs w:val="24"/>
        </w:rPr>
        <w:t xml:space="preserve">is expected to improve </w:t>
      </w:r>
      <w:r w:rsidRPr="00820E8E">
        <w:rPr>
          <w:rFonts w:ascii="Times New Roman" w:hAnsi="Times New Roman" w:cs="Times New Roman"/>
          <w:color w:val="000000" w:themeColor="text1"/>
          <w:sz w:val="24"/>
          <w:szCs w:val="24"/>
        </w:rPr>
        <w:t xml:space="preserve">cost-effectiveness by reducing the costs for both patients and healthcare providers. </w:t>
      </w:r>
      <w:r w:rsidR="00005EC3" w:rsidRPr="00820E8E">
        <w:rPr>
          <w:rFonts w:ascii="Times New Roman" w:hAnsi="Times New Roman" w:cs="Times New Roman"/>
          <w:color w:val="000000" w:themeColor="text1"/>
          <w:sz w:val="24"/>
          <w:szCs w:val="24"/>
        </w:rPr>
        <w:t xml:space="preserve">In this case, the healthcare </w:t>
      </w:r>
      <w:r w:rsidRPr="00820E8E">
        <w:rPr>
          <w:rFonts w:ascii="Times New Roman" w:hAnsi="Times New Roman" w:cs="Times New Roman"/>
          <w:color w:val="000000" w:themeColor="text1"/>
          <w:sz w:val="24"/>
          <w:szCs w:val="24"/>
        </w:rPr>
        <w:t xml:space="preserve">providers </w:t>
      </w:r>
      <w:r w:rsidR="00005EC3" w:rsidRPr="00820E8E">
        <w:rPr>
          <w:rFonts w:ascii="Times New Roman" w:hAnsi="Times New Roman" w:cs="Times New Roman"/>
          <w:color w:val="000000" w:themeColor="text1"/>
          <w:sz w:val="24"/>
          <w:szCs w:val="24"/>
        </w:rPr>
        <w:t>will</w:t>
      </w:r>
      <w:r w:rsidRPr="00820E8E">
        <w:rPr>
          <w:rFonts w:ascii="Times New Roman" w:hAnsi="Times New Roman" w:cs="Times New Roman"/>
          <w:color w:val="000000" w:themeColor="text1"/>
          <w:sz w:val="24"/>
          <w:szCs w:val="24"/>
        </w:rPr>
        <w:t xml:space="preserve"> deliver quality care without the need for physical infrastructure while</w:t>
      </w:r>
      <w:r w:rsidR="00005EC3" w:rsidRPr="00820E8E">
        <w:rPr>
          <w:rFonts w:ascii="Times New Roman" w:hAnsi="Times New Roman" w:cs="Times New Roman"/>
          <w:color w:val="000000" w:themeColor="text1"/>
          <w:sz w:val="24"/>
          <w:szCs w:val="24"/>
        </w:rPr>
        <w:t xml:space="preserve"> the </w:t>
      </w:r>
      <w:r w:rsidRPr="00820E8E">
        <w:rPr>
          <w:rFonts w:ascii="Times New Roman" w:hAnsi="Times New Roman" w:cs="Times New Roman"/>
          <w:color w:val="000000" w:themeColor="text1"/>
          <w:sz w:val="24"/>
          <w:szCs w:val="24"/>
        </w:rPr>
        <w:t>patients save the traveling costs</w:t>
      </w:r>
      <w:r w:rsidR="00005EC3" w:rsidRPr="00820E8E">
        <w:rPr>
          <w:rFonts w:ascii="Times New Roman" w:hAnsi="Times New Roman" w:cs="Times New Roman"/>
          <w:color w:val="000000" w:themeColor="text1"/>
          <w:sz w:val="24"/>
          <w:szCs w:val="24"/>
        </w:rPr>
        <w:t xml:space="preserve"> and time spent.</w:t>
      </w:r>
    </w:p>
    <w:p w14:paraId="6F88E3DF" w14:textId="77777777" w:rsidR="000119DD" w:rsidRPr="00820E8E" w:rsidRDefault="001503FB" w:rsidP="00820E8E">
      <w:pPr>
        <w:spacing w:after="0" w:line="480" w:lineRule="auto"/>
        <w:ind w:firstLine="720"/>
        <w:rPr>
          <w:rFonts w:ascii="Times New Roman" w:hAnsi="Times New Roman" w:cs="Times New Roman"/>
          <w:color w:val="000000" w:themeColor="text1"/>
          <w:sz w:val="24"/>
          <w:szCs w:val="24"/>
        </w:rPr>
      </w:pPr>
      <w:bookmarkStart w:id="4" w:name="_Hlk171623766"/>
      <w:r w:rsidRPr="00820E8E">
        <w:rPr>
          <w:rFonts w:ascii="Times New Roman" w:hAnsi="Times New Roman" w:cs="Times New Roman"/>
          <w:color w:val="000000" w:themeColor="text1"/>
          <w:sz w:val="24"/>
          <w:szCs w:val="24"/>
        </w:rPr>
        <w:t>Subsequently, the project will use various data collection methods to evaluate the effectiveness of the proposed intervention. In this case, surveys and interviews are the most effective data collection methods</w:t>
      </w:r>
      <w:bookmarkEnd w:id="4"/>
      <w:r w:rsidRPr="00820E8E">
        <w:rPr>
          <w:rFonts w:ascii="Times New Roman" w:hAnsi="Times New Roman" w:cs="Times New Roman"/>
          <w:color w:val="000000" w:themeColor="text1"/>
          <w:sz w:val="24"/>
          <w:szCs w:val="24"/>
        </w:rPr>
        <w:t xml:space="preserve"> for this evidence-based practice project. </w:t>
      </w:r>
      <w:r w:rsidR="00BA166B" w:rsidRPr="00820E8E">
        <w:rPr>
          <w:rFonts w:ascii="Times New Roman" w:hAnsi="Times New Roman" w:cs="Times New Roman"/>
          <w:color w:val="000000" w:themeColor="text1"/>
          <w:sz w:val="24"/>
          <w:szCs w:val="24"/>
        </w:rPr>
        <w:t>The s</w:t>
      </w:r>
      <w:r w:rsidRPr="00820E8E">
        <w:rPr>
          <w:rFonts w:ascii="Times New Roman" w:hAnsi="Times New Roman" w:cs="Times New Roman"/>
          <w:color w:val="000000" w:themeColor="text1"/>
          <w:sz w:val="24"/>
          <w:szCs w:val="24"/>
        </w:rPr>
        <w:t>urveys will collect quantitative data from the participants including demographic information, patient satisfaction levels, and health status</w:t>
      </w:r>
      <w:r w:rsidR="00BA166B" w:rsidRPr="00820E8E">
        <w:rPr>
          <w:rFonts w:ascii="Times New Roman" w:hAnsi="Times New Roman" w:cs="Times New Roman"/>
          <w:color w:val="000000" w:themeColor="text1"/>
          <w:sz w:val="24"/>
          <w:szCs w:val="24"/>
        </w:rPr>
        <w:t>. The s</w:t>
      </w:r>
      <w:r w:rsidRPr="00820E8E">
        <w:rPr>
          <w:rFonts w:ascii="Times New Roman" w:hAnsi="Times New Roman" w:cs="Times New Roman"/>
          <w:color w:val="000000" w:themeColor="text1"/>
          <w:sz w:val="24"/>
          <w:szCs w:val="24"/>
        </w:rPr>
        <w:t xml:space="preserve">urveys </w:t>
      </w:r>
      <w:r w:rsidR="00BA166B" w:rsidRPr="00820E8E">
        <w:rPr>
          <w:rFonts w:ascii="Times New Roman" w:hAnsi="Times New Roman" w:cs="Times New Roman"/>
          <w:color w:val="000000" w:themeColor="text1"/>
          <w:sz w:val="24"/>
          <w:szCs w:val="24"/>
        </w:rPr>
        <w:t>will also be</w:t>
      </w:r>
      <w:r w:rsidRPr="00820E8E">
        <w:rPr>
          <w:rFonts w:ascii="Times New Roman" w:hAnsi="Times New Roman" w:cs="Times New Roman"/>
          <w:color w:val="000000" w:themeColor="text1"/>
          <w:sz w:val="24"/>
          <w:szCs w:val="24"/>
        </w:rPr>
        <w:t xml:space="preserve"> valid</w:t>
      </w:r>
      <w:r w:rsidR="00BA166B" w:rsidRPr="00820E8E">
        <w:rPr>
          <w:rFonts w:ascii="Times New Roman" w:hAnsi="Times New Roman" w:cs="Times New Roman"/>
          <w:color w:val="000000" w:themeColor="text1"/>
          <w:sz w:val="24"/>
          <w:szCs w:val="24"/>
        </w:rPr>
        <w:t xml:space="preserve"> to gain a deep understanding of the topic</w:t>
      </w:r>
      <w:r w:rsidRPr="00820E8E">
        <w:rPr>
          <w:rFonts w:ascii="Times New Roman" w:hAnsi="Times New Roman" w:cs="Times New Roman"/>
          <w:color w:val="000000" w:themeColor="text1"/>
          <w:sz w:val="24"/>
          <w:szCs w:val="24"/>
        </w:rPr>
        <w:t xml:space="preserve">. For instance, the project will design a survey to capture the impact of telehealth services on health outcomes and patient satisfaction. The surveys </w:t>
      </w:r>
      <w:r w:rsidR="00BA166B" w:rsidRPr="00820E8E">
        <w:rPr>
          <w:rFonts w:ascii="Times New Roman" w:hAnsi="Times New Roman" w:cs="Times New Roman"/>
          <w:color w:val="000000" w:themeColor="text1"/>
          <w:sz w:val="24"/>
          <w:szCs w:val="24"/>
        </w:rPr>
        <w:t>will</w:t>
      </w:r>
      <w:r w:rsidRPr="00820E8E">
        <w:rPr>
          <w:rFonts w:ascii="Times New Roman" w:hAnsi="Times New Roman" w:cs="Times New Roman"/>
          <w:color w:val="000000" w:themeColor="text1"/>
          <w:sz w:val="24"/>
          <w:szCs w:val="24"/>
        </w:rPr>
        <w:t xml:space="preserve"> also reliable </w:t>
      </w:r>
      <w:r w:rsidR="00BA166B" w:rsidRPr="00820E8E">
        <w:rPr>
          <w:rFonts w:ascii="Times New Roman" w:hAnsi="Times New Roman" w:cs="Times New Roman"/>
          <w:color w:val="000000" w:themeColor="text1"/>
          <w:sz w:val="24"/>
          <w:szCs w:val="24"/>
        </w:rPr>
        <w:t xml:space="preserve">be </w:t>
      </w:r>
      <w:r w:rsidRPr="00820E8E">
        <w:rPr>
          <w:rFonts w:ascii="Times New Roman" w:hAnsi="Times New Roman" w:cs="Times New Roman"/>
          <w:color w:val="000000" w:themeColor="text1"/>
          <w:sz w:val="24"/>
          <w:szCs w:val="24"/>
        </w:rPr>
        <w:t>when they elicit consistent results over time. The project will ensure reliability by using standard and tested instruments. The surveys are also applicable in this study since they can be administered remotely thus aligning with the context of the project.</w:t>
      </w:r>
      <w:r w:rsidR="00BA166B" w:rsidRPr="00820E8E">
        <w:rPr>
          <w:rFonts w:ascii="Times New Roman" w:hAnsi="Times New Roman" w:cs="Times New Roman"/>
          <w:color w:val="000000" w:themeColor="text1"/>
          <w:sz w:val="24"/>
          <w:szCs w:val="24"/>
        </w:rPr>
        <w:t xml:space="preserve"> In addition</w:t>
      </w:r>
      <w:r w:rsidRPr="00820E8E">
        <w:rPr>
          <w:rFonts w:ascii="Times New Roman" w:hAnsi="Times New Roman" w:cs="Times New Roman"/>
          <w:color w:val="000000" w:themeColor="text1"/>
          <w:sz w:val="24"/>
          <w:szCs w:val="24"/>
        </w:rPr>
        <w:t xml:space="preserve">, interviews will be utilized to collect qualitative data including deep insight into rural residents' experience utilizing telehealth services. The interviews are valid when used to capture relevant and truthful information. For instance, open-ended questions will be used to obtain patients' experiences freely. Interviews are also reliable when they elicit consistent results. In this case, the project will use a standard interview guide. The interviews are also applicable to this project since they can be conducted using telecommunication tools to align with the context of the study.  </w:t>
      </w:r>
    </w:p>
    <w:p w14:paraId="719AE642" w14:textId="77777777" w:rsidR="000119DD" w:rsidRPr="00820E8E" w:rsidRDefault="001503FB" w:rsidP="00820E8E">
      <w:pPr>
        <w:spacing w:after="0" w:line="480" w:lineRule="auto"/>
        <w:ind w:firstLine="720"/>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Consequently, the evidence-based project will also use statistical tests. Based on the mixed methodology research design, thematic analysis for qualitative data and multiple regression analysis are the most suitable statistical tests for the project. First, multiple regression analysis will examine the relationship between a dependent variable and two or more independent variables. In the project, gender, age, and socioeconomic factors are independent variables while the effectiveness of the telehealth services to manage chronic illness is the dependent variable. The justification for selecting multiple regression analysis is that it handles multiple independent variables simultaneously, quantifies the strength of the relationship between variables, and predicts the impact of changes between variables</w:t>
      </w:r>
      <w:r w:rsidR="009668FB" w:rsidRPr="00820E8E">
        <w:rPr>
          <w:rFonts w:ascii="Times New Roman" w:hAnsi="Times New Roman" w:cs="Times New Roman"/>
          <w:color w:val="000000" w:themeColor="text1"/>
          <w:sz w:val="24"/>
          <w:szCs w:val="24"/>
        </w:rPr>
        <w:t xml:space="preserve">. </w:t>
      </w:r>
      <w:r w:rsidRPr="00820E8E">
        <w:rPr>
          <w:rFonts w:ascii="Times New Roman" w:hAnsi="Times New Roman" w:cs="Times New Roman"/>
          <w:color w:val="000000" w:themeColor="text1"/>
          <w:sz w:val="24"/>
          <w:szCs w:val="24"/>
        </w:rPr>
        <w:t>On the contrary, thematic analysis will identify, analyze, and report patterns or themes within data. It will also allow the project to describe and organize the data set in detail for further interpretation. The justification for selecting thematic analysis is that it is a flexible research tool that highlights similarities and differences across data sets (Jowsey et al., 2021). The thematic analysis also generates unanticipated contexts in research.</w:t>
      </w:r>
    </w:p>
    <w:p w14:paraId="5E8062BE" w14:textId="77777777" w:rsidR="000119DD" w:rsidRPr="00820E8E" w:rsidRDefault="001503FB" w:rsidP="00820E8E">
      <w:pPr>
        <w:spacing w:after="0" w:line="480" w:lineRule="auto"/>
        <w:ind w:firstLine="720"/>
        <w:rPr>
          <w:rFonts w:ascii="Times New Roman" w:hAnsi="Times New Roman" w:cs="Times New Roman"/>
          <w:color w:val="000000" w:themeColor="text1"/>
          <w:sz w:val="24"/>
          <w:szCs w:val="24"/>
        </w:rPr>
      </w:pPr>
      <w:bookmarkStart w:id="5" w:name="_Hlk171623860"/>
      <w:r w:rsidRPr="00820E8E">
        <w:rPr>
          <w:rFonts w:ascii="Times New Roman" w:hAnsi="Times New Roman" w:cs="Times New Roman"/>
          <w:color w:val="000000" w:themeColor="text1"/>
          <w:sz w:val="24"/>
          <w:szCs w:val="24"/>
        </w:rPr>
        <w:t>Of importance, the project will devise strategies to overcome non-responsive outcomes. One strategy to overcome outcomes that are non-responsive is re-evaluating the research design. R</w:t>
      </w:r>
      <w:bookmarkEnd w:id="5"/>
      <w:r w:rsidRPr="00820E8E">
        <w:rPr>
          <w:rFonts w:ascii="Times New Roman" w:hAnsi="Times New Roman" w:cs="Times New Roman"/>
          <w:color w:val="000000" w:themeColor="text1"/>
          <w:sz w:val="24"/>
          <w:szCs w:val="24"/>
        </w:rPr>
        <w:t>e-assessing the research design may be beneficial to identify potential discrepancies. The data collection tools may also require refinement to capture appropriate information. Revising the data collection tools may include changing the questions, and the format. Additional training may also be crucial to ensure the project achieves the desired outcomes. Health providers and patients should be trained in using telehealth services. Lastly, engaging with relevant stakeholders will be crucial to obtain valuable feedback and insights on how to achieve the anticipated outcomes.</w:t>
      </w:r>
    </w:p>
    <w:p w14:paraId="7E58FB18" w14:textId="77777777" w:rsidR="00350C1F" w:rsidRPr="00820E8E" w:rsidRDefault="001503FB" w:rsidP="00820E8E">
      <w:pPr>
        <w:spacing w:after="0" w:line="480" w:lineRule="auto"/>
        <w:ind w:firstLine="720"/>
        <w:rPr>
          <w:rFonts w:ascii="Times New Roman" w:hAnsi="Times New Roman" w:cs="Times New Roman"/>
          <w:color w:val="000000" w:themeColor="text1"/>
          <w:sz w:val="24"/>
          <w:szCs w:val="24"/>
        </w:rPr>
      </w:pPr>
      <w:r w:rsidRPr="00820E8E">
        <w:rPr>
          <w:rFonts w:ascii="Times New Roman" w:hAnsi="Times New Roman" w:cs="Times New Roman"/>
          <w:color w:val="000000" w:themeColor="text1"/>
          <w:sz w:val="24"/>
          <w:szCs w:val="24"/>
        </w:rPr>
        <w:t>The project will</w:t>
      </w:r>
      <w:r w:rsidR="004566B9" w:rsidRPr="00820E8E">
        <w:rPr>
          <w:rFonts w:ascii="Times New Roman" w:hAnsi="Times New Roman" w:cs="Times New Roman"/>
          <w:color w:val="000000" w:themeColor="text1"/>
          <w:sz w:val="24"/>
          <w:szCs w:val="24"/>
        </w:rPr>
        <w:t xml:space="preserve"> also have a post-implementation plan to gua</w:t>
      </w:r>
      <w:r w:rsidR="004E6EC8" w:rsidRPr="00820E8E">
        <w:rPr>
          <w:rFonts w:ascii="Times New Roman" w:hAnsi="Times New Roman" w:cs="Times New Roman"/>
          <w:color w:val="000000" w:themeColor="text1"/>
          <w:sz w:val="24"/>
          <w:szCs w:val="24"/>
        </w:rPr>
        <w:t xml:space="preserve">rantee success. In this case, the project will determine whether the </w:t>
      </w:r>
      <w:r w:rsidRPr="00820E8E">
        <w:rPr>
          <w:rFonts w:ascii="Times New Roman" w:hAnsi="Times New Roman" w:cs="Times New Roman"/>
          <w:color w:val="000000" w:themeColor="text1"/>
          <w:sz w:val="24"/>
          <w:szCs w:val="24"/>
        </w:rPr>
        <w:t xml:space="preserve">telehealth services are successful in managing chronic illness among rural residents. Updating the telehealth platform regularly to make it user-friendly, continued training for the patient and healthcare providers, and evaluation of patient satisfaction outcomes will be crucial to maintaining the intervention (Anawade et al., 2024). Moreover, the project may extend the telehealth services if they are successful. The project can expand the range of services offered or extend the services to different rural areas. The telehealth services can also be revised if they are unsuccessful but show potential. As such, the project may revise the implementation plan or make necessary changes based on user feedback. However, the project may discontinue the services if they are unsuccessful and lack potential for improvement. The project can gradually discontinue the services to ensure the patient has alternative access to healthcare services. </w:t>
      </w:r>
    </w:p>
    <w:p w14:paraId="36A5D363" w14:textId="77777777" w:rsidR="00350C1F" w:rsidRPr="00820E8E" w:rsidRDefault="001503FB" w:rsidP="00820E8E">
      <w:pPr>
        <w:spacing w:after="0" w:line="480" w:lineRule="auto"/>
        <w:jc w:val="center"/>
        <w:rPr>
          <w:rFonts w:ascii="Times New Roman" w:hAnsi="Times New Roman" w:cs="Times New Roman"/>
          <w:b/>
          <w:bCs/>
          <w:color w:val="000000" w:themeColor="text1"/>
          <w:sz w:val="24"/>
          <w:szCs w:val="24"/>
        </w:rPr>
      </w:pPr>
      <w:r w:rsidRPr="00820E8E">
        <w:rPr>
          <w:rFonts w:ascii="Times New Roman" w:hAnsi="Times New Roman" w:cs="Times New Roman"/>
          <w:b/>
          <w:bCs/>
          <w:color w:val="000000" w:themeColor="text1"/>
          <w:sz w:val="24"/>
          <w:szCs w:val="24"/>
        </w:rPr>
        <w:t>Conclusion</w:t>
      </w:r>
    </w:p>
    <w:p w14:paraId="12AB469F" w14:textId="77777777" w:rsidR="00BE6D4A" w:rsidRPr="00820E8E" w:rsidRDefault="001503FB" w:rsidP="00820E8E">
      <w:pPr>
        <w:spacing w:after="0" w:line="480" w:lineRule="auto"/>
        <w:rPr>
          <w:rFonts w:ascii="Times New Roman" w:hAnsi="Times New Roman" w:cs="Times New Roman"/>
          <w:color w:val="000000" w:themeColor="text1"/>
          <w:sz w:val="24"/>
          <w:szCs w:val="24"/>
          <w:lang w:val="en-AU"/>
        </w:rPr>
      </w:pPr>
      <w:r w:rsidRPr="00820E8E">
        <w:rPr>
          <w:rFonts w:ascii="Times New Roman" w:hAnsi="Times New Roman" w:cs="Times New Roman"/>
          <w:color w:val="000000" w:themeColor="text1"/>
          <w:sz w:val="24"/>
          <w:szCs w:val="24"/>
        </w:rPr>
        <w:tab/>
      </w:r>
      <w:r w:rsidRPr="00820E8E">
        <w:rPr>
          <w:rFonts w:ascii="Times New Roman" w:hAnsi="Times New Roman" w:cs="Times New Roman"/>
          <w:color w:val="000000" w:themeColor="text1"/>
          <w:sz w:val="24"/>
          <w:szCs w:val="24"/>
          <w:shd w:val="clear" w:color="auto" w:fill="FFFFFF"/>
        </w:rPr>
        <w:t xml:space="preserve">Rural areas often encounter challenges in accessing quality care due to geographical barriers, shortage of healthcare professionals, and lack of transportation. The problem is exacerbated for patients suffering from chronic illnesses and requires regular care and monitoring. </w:t>
      </w:r>
      <w:r w:rsidRPr="00820E8E">
        <w:rPr>
          <w:rFonts w:ascii="Times New Roman" w:hAnsi="Times New Roman" w:cs="Times New Roman"/>
          <w:color w:val="000000" w:themeColor="text1"/>
          <w:sz w:val="24"/>
          <w:szCs w:val="24"/>
        </w:rPr>
        <w:t xml:space="preserve">Thus, the primary purpose of this evidence-based practice proposal project is to implement telehealth services in managing chronic illness among rural residents. The </w:t>
      </w:r>
      <w:r w:rsidRPr="00820E8E">
        <w:rPr>
          <w:rFonts w:ascii="Times New Roman" w:hAnsi="Times New Roman" w:cs="Times New Roman"/>
          <w:color w:val="000000" w:themeColor="text1"/>
          <w:sz w:val="24"/>
          <w:szCs w:val="24"/>
          <w:lang w:val="en-AU"/>
        </w:rPr>
        <w:t xml:space="preserve">Management and Organizational Sustainability Tool (MOST) was selected to assess the application of Munson Healthcare System's culture and readiness for this evidence-based practice proposal project. A literature review was also conducted to obtain evidence-based information concerning the intervention. The change management model used was the ADKAR model to implement the intervention. The project also devised an implementation plan including the timeline, budget, and data collection methods to guide the process for change. The project also collected data that was utilized to evaluate the success of the proposed intervention. </w:t>
      </w:r>
    </w:p>
    <w:p w14:paraId="4FC10A71" w14:textId="77777777" w:rsidR="00350C1F" w:rsidRPr="00820E8E" w:rsidRDefault="00350C1F" w:rsidP="00820E8E">
      <w:pPr>
        <w:spacing w:after="0" w:line="480" w:lineRule="auto"/>
        <w:rPr>
          <w:rFonts w:ascii="Times New Roman" w:hAnsi="Times New Roman" w:cs="Times New Roman"/>
          <w:sz w:val="24"/>
          <w:szCs w:val="24"/>
        </w:rPr>
      </w:pPr>
    </w:p>
    <w:p w14:paraId="3BBA723C" w14:textId="77777777" w:rsidR="000119DD" w:rsidRPr="00820E8E" w:rsidRDefault="000119DD" w:rsidP="00820E8E">
      <w:pPr>
        <w:spacing w:after="0" w:line="480" w:lineRule="auto"/>
        <w:rPr>
          <w:rFonts w:ascii="Times New Roman" w:hAnsi="Times New Roman" w:cs="Times New Roman"/>
          <w:sz w:val="24"/>
          <w:szCs w:val="24"/>
        </w:rPr>
      </w:pPr>
    </w:p>
    <w:p w14:paraId="7ABD31D3" w14:textId="77777777" w:rsidR="000119DD" w:rsidRPr="00820E8E" w:rsidRDefault="000119DD" w:rsidP="00820E8E">
      <w:pPr>
        <w:spacing w:after="0" w:line="480" w:lineRule="auto"/>
        <w:rPr>
          <w:rFonts w:ascii="Times New Roman" w:hAnsi="Times New Roman" w:cs="Times New Roman"/>
          <w:sz w:val="24"/>
          <w:szCs w:val="24"/>
        </w:rPr>
      </w:pPr>
    </w:p>
    <w:p w14:paraId="472D572D" w14:textId="77777777" w:rsidR="000119DD" w:rsidRPr="00820E8E" w:rsidRDefault="001503FB" w:rsidP="00820E8E">
      <w:pPr>
        <w:spacing w:after="0" w:line="480" w:lineRule="auto"/>
        <w:ind w:firstLine="720"/>
        <w:jc w:val="both"/>
        <w:rPr>
          <w:rFonts w:ascii="Times New Roman" w:hAnsi="Times New Roman" w:cs="Times New Roman"/>
          <w:sz w:val="24"/>
          <w:szCs w:val="24"/>
          <w:lang w:val="en-AU"/>
        </w:rPr>
      </w:pPr>
      <w:r w:rsidRPr="00820E8E">
        <w:rPr>
          <w:rFonts w:ascii="Times New Roman" w:hAnsi="Times New Roman" w:cs="Times New Roman"/>
          <w:b/>
          <w:bCs/>
          <w:sz w:val="24"/>
          <w:szCs w:val="24"/>
        </w:rPr>
        <w:br w:type="page"/>
      </w:r>
    </w:p>
    <w:p w14:paraId="31762600" w14:textId="77777777" w:rsidR="00AF3C32" w:rsidRPr="00820E8E" w:rsidRDefault="001503FB" w:rsidP="00820E8E">
      <w:pPr>
        <w:spacing w:after="0" w:line="480" w:lineRule="auto"/>
        <w:jc w:val="center"/>
        <w:rPr>
          <w:rFonts w:ascii="Times New Roman" w:hAnsi="Times New Roman" w:cs="Times New Roman"/>
          <w:b/>
          <w:bCs/>
          <w:color w:val="000000" w:themeColor="text1"/>
          <w:sz w:val="24"/>
          <w:szCs w:val="24"/>
          <w:lang w:val="en-AU"/>
        </w:rPr>
      </w:pPr>
      <w:r w:rsidRPr="00820E8E">
        <w:rPr>
          <w:rFonts w:ascii="Times New Roman" w:hAnsi="Times New Roman" w:cs="Times New Roman"/>
          <w:b/>
          <w:bCs/>
          <w:color w:val="000000" w:themeColor="text1"/>
          <w:sz w:val="24"/>
          <w:szCs w:val="24"/>
          <w:lang w:val="en-AU"/>
        </w:rPr>
        <w:t>References</w:t>
      </w:r>
    </w:p>
    <w:p w14:paraId="1C9CA0E0" w14:textId="77777777" w:rsidR="001878E5" w:rsidRPr="001878E5" w:rsidRDefault="001503FB" w:rsidP="001878E5">
      <w:pPr>
        <w:spacing w:after="0" w:line="480" w:lineRule="auto"/>
        <w:ind w:left="720" w:hanging="720"/>
        <w:rPr>
          <w:rFonts w:ascii="Times New Roman" w:hAnsi="Times New Roman" w:cs="Times New Roman"/>
          <w:color w:val="212121"/>
          <w:sz w:val="24"/>
          <w:szCs w:val="24"/>
          <w:shd w:val="clear" w:color="auto" w:fill="FFFFFF"/>
        </w:rPr>
      </w:pPr>
      <w:r w:rsidRPr="001878E5">
        <w:rPr>
          <w:rFonts w:ascii="Times New Roman" w:hAnsi="Times New Roman" w:cs="Times New Roman"/>
          <w:sz w:val="24"/>
          <w:szCs w:val="24"/>
          <w:shd w:val="clear" w:color="auto" w:fill="FFFFFF"/>
        </w:rPr>
        <w:t>Anawade, P. A., Sharma, D., &amp; Gahane, S. (2024). A Comprehensive Review on Exploring the Impact of Telemedicine on Healthcare Accessibility. </w:t>
      </w:r>
      <w:r w:rsidRPr="001878E5">
        <w:rPr>
          <w:rFonts w:ascii="Times New Roman" w:hAnsi="Times New Roman" w:cs="Times New Roman"/>
          <w:i/>
          <w:iCs/>
          <w:sz w:val="24"/>
          <w:szCs w:val="24"/>
          <w:shd w:val="clear" w:color="auto" w:fill="FFFFFF"/>
        </w:rPr>
        <w:t>Cureus</w:t>
      </w:r>
      <w:r w:rsidRPr="001878E5">
        <w:rPr>
          <w:rFonts w:ascii="Times New Roman" w:hAnsi="Times New Roman" w:cs="Times New Roman"/>
          <w:sz w:val="24"/>
          <w:szCs w:val="24"/>
          <w:shd w:val="clear" w:color="auto" w:fill="FFFFFF"/>
        </w:rPr>
        <w:t>, </w:t>
      </w:r>
      <w:r w:rsidRPr="001878E5">
        <w:rPr>
          <w:rFonts w:ascii="Times New Roman" w:hAnsi="Times New Roman" w:cs="Times New Roman"/>
          <w:i/>
          <w:iCs/>
          <w:sz w:val="24"/>
          <w:szCs w:val="24"/>
          <w:shd w:val="clear" w:color="auto" w:fill="FFFFFF"/>
        </w:rPr>
        <w:t>16</w:t>
      </w:r>
      <w:r w:rsidRPr="001878E5">
        <w:rPr>
          <w:rFonts w:ascii="Times New Roman" w:hAnsi="Times New Roman" w:cs="Times New Roman"/>
          <w:sz w:val="24"/>
          <w:szCs w:val="24"/>
          <w:shd w:val="clear" w:color="auto" w:fill="FFFFFF"/>
        </w:rPr>
        <w:t xml:space="preserve">(3), e55996. </w:t>
      </w:r>
      <w:hyperlink r:id="rId7" w:history="1">
        <w:r w:rsidRPr="001878E5">
          <w:rPr>
            <w:rStyle w:val="Hyperlink"/>
            <w:rFonts w:ascii="Times New Roman" w:hAnsi="Times New Roman" w:cs="Times New Roman"/>
            <w:sz w:val="24"/>
            <w:szCs w:val="24"/>
            <w:shd w:val="clear" w:color="auto" w:fill="FFFFFF"/>
          </w:rPr>
          <w:t>https://doi.org/10.7759/cureus.55996</w:t>
        </w:r>
      </w:hyperlink>
    </w:p>
    <w:p w14:paraId="3FD460CE" w14:textId="77777777" w:rsidR="001878E5" w:rsidRDefault="001503FB" w:rsidP="001878E5">
      <w:pPr>
        <w:shd w:val="clear" w:color="auto" w:fill="FFFFFF"/>
        <w:spacing w:after="0" w:line="480" w:lineRule="auto"/>
        <w:ind w:left="720" w:hanging="720"/>
        <w:rPr>
          <w:rFonts w:ascii="Times New Roman" w:eastAsia="Times New Roman" w:hAnsi="Times New Roman" w:cs="Times New Roman"/>
          <w:sz w:val="24"/>
          <w:szCs w:val="24"/>
        </w:rPr>
      </w:pPr>
      <w:r w:rsidRPr="001878E5">
        <w:rPr>
          <w:rFonts w:ascii="Times New Roman" w:eastAsia="Times New Roman" w:hAnsi="Times New Roman" w:cs="Times New Roman"/>
          <w:color w:val="000000" w:themeColor="text1"/>
          <w:sz w:val="24"/>
          <w:szCs w:val="24"/>
        </w:rPr>
        <w:t>Basu J. (2022). Research on Disparities in Primary Health Care in Rural versus Urban Areas: Select Perspectives. </w:t>
      </w:r>
      <w:r w:rsidRPr="001878E5">
        <w:rPr>
          <w:rFonts w:ascii="Times New Roman" w:eastAsia="Times New Roman" w:hAnsi="Times New Roman" w:cs="Times New Roman"/>
          <w:i/>
          <w:iCs/>
          <w:color w:val="000000" w:themeColor="text1"/>
          <w:sz w:val="24"/>
          <w:szCs w:val="24"/>
        </w:rPr>
        <w:t>International journal of environmental research and public health</w:t>
      </w:r>
      <w:r w:rsidRPr="001878E5">
        <w:rPr>
          <w:rFonts w:ascii="Times New Roman" w:eastAsia="Times New Roman" w:hAnsi="Times New Roman" w:cs="Times New Roman"/>
          <w:color w:val="000000" w:themeColor="text1"/>
          <w:sz w:val="24"/>
          <w:szCs w:val="24"/>
        </w:rPr>
        <w:t>, </w:t>
      </w:r>
      <w:r w:rsidRPr="001878E5">
        <w:rPr>
          <w:rFonts w:ascii="Times New Roman" w:eastAsia="Times New Roman" w:hAnsi="Times New Roman" w:cs="Times New Roman"/>
          <w:i/>
          <w:iCs/>
          <w:color w:val="000000" w:themeColor="text1"/>
          <w:sz w:val="24"/>
          <w:szCs w:val="24"/>
        </w:rPr>
        <w:t>19</w:t>
      </w:r>
      <w:r w:rsidRPr="001878E5">
        <w:rPr>
          <w:rFonts w:ascii="Times New Roman" w:eastAsia="Times New Roman" w:hAnsi="Times New Roman" w:cs="Times New Roman"/>
          <w:color w:val="000000" w:themeColor="text1"/>
          <w:sz w:val="24"/>
          <w:szCs w:val="24"/>
        </w:rPr>
        <w:t xml:space="preserve">(12), 7110. </w:t>
      </w:r>
      <w:hyperlink r:id="rId8" w:history="1">
        <w:r w:rsidRPr="00DD43A1">
          <w:rPr>
            <w:rStyle w:val="Hyperlink"/>
            <w:rFonts w:ascii="Times New Roman" w:eastAsia="Times New Roman" w:hAnsi="Times New Roman" w:cs="Times New Roman"/>
            <w:sz w:val="24"/>
            <w:szCs w:val="24"/>
          </w:rPr>
          <w:t>https://doi.org/10.3390/ijerph19127110</w:t>
        </w:r>
      </w:hyperlink>
    </w:p>
    <w:p w14:paraId="519297DA" w14:textId="77777777" w:rsidR="001878E5" w:rsidRDefault="001503FB" w:rsidP="001878E5">
      <w:pPr>
        <w:shd w:val="clear" w:color="auto" w:fill="FFFFFF"/>
        <w:spacing w:after="0" w:line="480" w:lineRule="auto"/>
        <w:ind w:left="720" w:hanging="720"/>
        <w:rPr>
          <w:rFonts w:ascii="Times New Roman" w:eastAsia="Times New Roman" w:hAnsi="Times New Roman" w:cs="Times New Roman"/>
          <w:sz w:val="24"/>
          <w:szCs w:val="24"/>
        </w:rPr>
      </w:pPr>
      <w:r w:rsidRPr="001878E5">
        <w:rPr>
          <w:rFonts w:ascii="Times New Roman" w:eastAsia="SimSun" w:hAnsi="Times New Roman" w:cs="Times New Roman"/>
          <w:color w:val="222222"/>
          <w:sz w:val="24"/>
          <w:szCs w:val="24"/>
          <w:shd w:val="clear" w:color="auto" w:fill="FFFFFF"/>
        </w:rPr>
        <w:t xml:space="preserve">Butzner, M., &amp; Cuffee, Y. (2021). Telehealth interventions and outcomes across rural communities in the United </w:t>
      </w:r>
      <w:r w:rsidRPr="001878E5">
        <w:rPr>
          <w:rFonts w:ascii="Times New Roman" w:eastAsia="SimSun" w:hAnsi="Times New Roman" w:cs="Times New Roman"/>
          <w:color w:val="000000" w:themeColor="text1"/>
          <w:sz w:val="24"/>
          <w:szCs w:val="24"/>
          <w:shd w:val="clear" w:color="auto" w:fill="FFFFFF"/>
        </w:rPr>
        <w:t>States: narrative review. </w:t>
      </w:r>
      <w:r w:rsidRPr="001878E5">
        <w:rPr>
          <w:rFonts w:ascii="Times New Roman" w:eastAsia="SimSun" w:hAnsi="Times New Roman" w:cs="Times New Roman"/>
          <w:i/>
          <w:iCs/>
          <w:color w:val="000000" w:themeColor="text1"/>
          <w:sz w:val="24"/>
          <w:szCs w:val="24"/>
          <w:shd w:val="clear" w:color="auto" w:fill="FFFFFF"/>
        </w:rPr>
        <w:t>Journal of Medical Internet Research</w:t>
      </w:r>
      <w:r w:rsidRPr="001878E5">
        <w:rPr>
          <w:rFonts w:ascii="Times New Roman" w:eastAsia="SimSun" w:hAnsi="Times New Roman" w:cs="Times New Roman"/>
          <w:color w:val="000000" w:themeColor="text1"/>
          <w:sz w:val="24"/>
          <w:szCs w:val="24"/>
          <w:shd w:val="clear" w:color="auto" w:fill="FFFFFF"/>
        </w:rPr>
        <w:t>, </w:t>
      </w:r>
      <w:r w:rsidRPr="001878E5">
        <w:rPr>
          <w:rFonts w:ascii="Times New Roman" w:eastAsia="SimSun" w:hAnsi="Times New Roman" w:cs="Times New Roman"/>
          <w:i/>
          <w:iCs/>
          <w:color w:val="000000" w:themeColor="text1"/>
          <w:sz w:val="24"/>
          <w:szCs w:val="24"/>
          <w:shd w:val="clear" w:color="auto" w:fill="FFFFFF"/>
        </w:rPr>
        <w:t>23</w:t>
      </w:r>
      <w:r w:rsidRPr="001878E5">
        <w:rPr>
          <w:rFonts w:ascii="Times New Roman" w:eastAsia="SimSun" w:hAnsi="Times New Roman" w:cs="Times New Roman"/>
          <w:color w:val="000000" w:themeColor="text1"/>
          <w:sz w:val="24"/>
          <w:szCs w:val="24"/>
          <w:shd w:val="clear" w:color="auto" w:fill="FFFFFF"/>
        </w:rPr>
        <w:t>(8), e29575.</w:t>
      </w:r>
      <w:r w:rsidRPr="001878E5">
        <w:rPr>
          <w:rFonts w:ascii="Times New Roman" w:eastAsia="SimSun" w:hAnsi="Times New Roman" w:cs="Times New Roman"/>
          <w:color w:val="000000" w:themeColor="text1"/>
          <w:sz w:val="24"/>
          <w:szCs w:val="24"/>
          <w:shd w:val="clear" w:color="auto" w:fill="FFFFFF"/>
          <w:lang w:val="en-AU"/>
        </w:rPr>
        <w:t xml:space="preserve"> </w:t>
      </w:r>
      <w:hyperlink r:id="rId9" w:history="1">
        <w:r w:rsidRPr="001878E5">
          <w:rPr>
            <w:rStyle w:val="Hyperlink"/>
            <w:rFonts w:ascii="Times New Roman" w:eastAsia="SimSun" w:hAnsi="Times New Roman" w:cs="Times New Roman"/>
            <w:color w:val="000000" w:themeColor="text1"/>
            <w:sz w:val="24"/>
            <w:szCs w:val="24"/>
            <w:shd w:val="clear" w:color="auto" w:fill="FFFFFF"/>
          </w:rPr>
          <w:t>https://doi.org/10.2196/29575</w:t>
        </w:r>
      </w:hyperlink>
      <w:r w:rsidRPr="001878E5">
        <w:rPr>
          <w:rFonts w:ascii="Times New Roman" w:eastAsia="SimSun" w:hAnsi="Times New Roman" w:cs="Times New Roman"/>
          <w:color w:val="000000" w:themeColor="text1"/>
          <w:sz w:val="24"/>
          <w:szCs w:val="24"/>
          <w:shd w:val="clear" w:color="auto" w:fill="FFFFFF"/>
          <w:lang w:val="en-AU"/>
        </w:rPr>
        <w:t xml:space="preserve"> </w:t>
      </w:r>
    </w:p>
    <w:p w14:paraId="7FD857F0" w14:textId="77777777" w:rsidR="001878E5" w:rsidRPr="001878E5" w:rsidRDefault="001503FB" w:rsidP="001878E5">
      <w:pPr>
        <w:shd w:val="clear" w:color="auto" w:fill="FFFFFF"/>
        <w:spacing w:after="0" w:line="480" w:lineRule="auto"/>
        <w:ind w:left="720" w:hanging="720"/>
        <w:rPr>
          <w:rFonts w:ascii="Times New Roman" w:eastAsia="Times New Roman" w:hAnsi="Times New Roman" w:cs="Times New Roman"/>
          <w:sz w:val="24"/>
          <w:szCs w:val="24"/>
        </w:rPr>
      </w:pPr>
      <w:r w:rsidRPr="001878E5">
        <w:rPr>
          <w:rFonts w:ascii="Times New Roman" w:hAnsi="Times New Roman" w:cs="Times New Roman"/>
          <w:color w:val="000000" w:themeColor="text1"/>
          <w:sz w:val="24"/>
          <w:szCs w:val="24"/>
          <w:shd w:val="clear" w:color="auto" w:fill="FFFFFF"/>
        </w:rPr>
        <w:t>Coombs, N. C., Campbell, D. G., &amp; Caringi, J. (2022). A qualitative study of rural healthcare providers' views of social, cultural, and programmatic barriers to healthcare access. </w:t>
      </w:r>
      <w:r w:rsidRPr="001878E5">
        <w:rPr>
          <w:rFonts w:ascii="Times New Roman" w:hAnsi="Times New Roman" w:cs="Times New Roman"/>
          <w:i/>
          <w:iCs/>
          <w:color w:val="000000" w:themeColor="text1"/>
          <w:sz w:val="24"/>
          <w:szCs w:val="24"/>
          <w:shd w:val="clear" w:color="auto" w:fill="FFFFFF"/>
        </w:rPr>
        <w:t>BMC health services research</w:t>
      </w:r>
      <w:r w:rsidRPr="001878E5">
        <w:rPr>
          <w:rFonts w:ascii="Times New Roman" w:hAnsi="Times New Roman" w:cs="Times New Roman"/>
          <w:color w:val="000000" w:themeColor="text1"/>
          <w:sz w:val="24"/>
          <w:szCs w:val="24"/>
          <w:shd w:val="clear" w:color="auto" w:fill="FFFFFF"/>
        </w:rPr>
        <w:t>, </w:t>
      </w:r>
      <w:r w:rsidRPr="001878E5">
        <w:rPr>
          <w:rFonts w:ascii="Times New Roman" w:hAnsi="Times New Roman" w:cs="Times New Roman"/>
          <w:i/>
          <w:iCs/>
          <w:color w:val="000000" w:themeColor="text1"/>
          <w:sz w:val="24"/>
          <w:szCs w:val="24"/>
          <w:shd w:val="clear" w:color="auto" w:fill="FFFFFF"/>
        </w:rPr>
        <w:t>22</w:t>
      </w:r>
      <w:r w:rsidRPr="001878E5">
        <w:rPr>
          <w:rFonts w:ascii="Times New Roman" w:hAnsi="Times New Roman" w:cs="Times New Roman"/>
          <w:color w:val="000000" w:themeColor="text1"/>
          <w:sz w:val="24"/>
          <w:szCs w:val="24"/>
          <w:shd w:val="clear" w:color="auto" w:fill="FFFFFF"/>
        </w:rPr>
        <w:t xml:space="preserve">(1), 438. </w:t>
      </w:r>
      <w:hyperlink r:id="rId10" w:history="1">
        <w:r w:rsidRPr="001878E5">
          <w:rPr>
            <w:rStyle w:val="Hyperlink"/>
            <w:rFonts w:ascii="Times New Roman" w:hAnsi="Times New Roman" w:cs="Times New Roman"/>
            <w:sz w:val="24"/>
            <w:szCs w:val="24"/>
            <w:shd w:val="clear" w:color="auto" w:fill="FFFFFF"/>
          </w:rPr>
          <w:t>https://doi.org/10.1186/s12913-022-07829-2</w:t>
        </w:r>
      </w:hyperlink>
    </w:p>
    <w:p w14:paraId="29B298E9" w14:textId="77777777" w:rsidR="001878E5" w:rsidRDefault="001503FB" w:rsidP="001878E5">
      <w:pPr>
        <w:spacing w:after="0" w:line="480" w:lineRule="auto"/>
        <w:ind w:left="720" w:hanging="720"/>
        <w:rPr>
          <w:rFonts w:ascii="Times New Roman" w:hAnsi="Times New Roman" w:cs="Times New Roman"/>
          <w:sz w:val="24"/>
          <w:szCs w:val="24"/>
          <w:shd w:val="clear" w:color="auto" w:fill="FFFFFF"/>
        </w:rPr>
      </w:pPr>
      <w:r w:rsidRPr="001878E5">
        <w:rPr>
          <w:rFonts w:ascii="Times New Roman" w:hAnsi="Times New Roman" w:cs="Times New Roman"/>
          <w:color w:val="000000" w:themeColor="text1"/>
          <w:sz w:val="24"/>
          <w:szCs w:val="24"/>
          <w:shd w:val="clear" w:color="auto" w:fill="FFFFFF"/>
        </w:rPr>
        <w:t>Coughlin, S. S., Vernon, M., Hatzigeorgiou, C., &amp; George, V. (2020). Health Literacy, Social Determinants of Health, and Disease Prevention and Control. </w:t>
      </w:r>
      <w:r w:rsidRPr="001878E5">
        <w:rPr>
          <w:rFonts w:ascii="Times New Roman" w:hAnsi="Times New Roman" w:cs="Times New Roman"/>
          <w:i/>
          <w:iCs/>
          <w:color w:val="000000" w:themeColor="text1"/>
          <w:sz w:val="24"/>
          <w:szCs w:val="24"/>
          <w:shd w:val="clear" w:color="auto" w:fill="FFFFFF"/>
        </w:rPr>
        <w:t>Journal of environment and health sciences</w:t>
      </w:r>
      <w:r w:rsidRPr="001878E5">
        <w:rPr>
          <w:rFonts w:ascii="Times New Roman" w:hAnsi="Times New Roman" w:cs="Times New Roman"/>
          <w:color w:val="000000" w:themeColor="text1"/>
          <w:sz w:val="24"/>
          <w:szCs w:val="24"/>
          <w:shd w:val="clear" w:color="auto" w:fill="FFFFFF"/>
        </w:rPr>
        <w:t>, </w:t>
      </w:r>
      <w:r w:rsidRPr="001878E5">
        <w:rPr>
          <w:rFonts w:ascii="Times New Roman" w:hAnsi="Times New Roman" w:cs="Times New Roman"/>
          <w:i/>
          <w:iCs/>
          <w:color w:val="000000" w:themeColor="text1"/>
          <w:sz w:val="24"/>
          <w:szCs w:val="24"/>
          <w:shd w:val="clear" w:color="auto" w:fill="FFFFFF"/>
        </w:rPr>
        <w:t>6</w:t>
      </w:r>
      <w:r w:rsidRPr="001878E5">
        <w:rPr>
          <w:rFonts w:ascii="Times New Roman" w:hAnsi="Times New Roman" w:cs="Times New Roman"/>
          <w:color w:val="000000" w:themeColor="text1"/>
          <w:sz w:val="24"/>
          <w:szCs w:val="24"/>
          <w:shd w:val="clear" w:color="auto" w:fill="FFFFFF"/>
        </w:rPr>
        <w:t>(1), 3061.</w:t>
      </w:r>
      <w:r w:rsidRPr="001878E5">
        <w:rPr>
          <w:rFonts w:ascii="Times New Roman" w:hAnsi="Times New Roman" w:cs="Times New Roman"/>
          <w:color w:val="000000" w:themeColor="text1"/>
          <w:sz w:val="24"/>
          <w:szCs w:val="24"/>
        </w:rPr>
        <w:t xml:space="preserve"> </w:t>
      </w:r>
      <w:hyperlink r:id="rId11" w:history="1">
        <w:r w:rsidRPr="00DD43A1">
          <w:rPr>
            <w:rStyle w:val="Hyperlink"/>
            <w:rFonts w:ascii="Times New Roman" w:hAnsi="Times New Roman" w:cs="Times New Roman"/>
            <w:sz w:val="24"/>
            <w:szCs w:val="24"/>
            <w:shd w:val="clear" w:color="auto" w:fill="FFFFFF"/>
          </w:rPr>
          <w:t>https://www.ncbi.nlm.nih.gov/pmc/articles/PMC7889072/</w:t>
        </w:r>
      </w:hyperlink>
    </w:p>
    <w:p w14:paraId="43A0ECE6" w14:textId="77777777" w:rsidR="001878E5" w:rsidRPr="001878E5" w:rsidRDefault="001503FB" w:rsidP="001878E5">
      <w:pPr>
        <w:spacing w:after="0" w:line="480" w:lineRule="auto"/>
        <w:ind w:left="720" w:hanging="720"/>
        <w:rPr>
          <w:rFonts w:ascii="Times New Roman" w:hAnsi="Times New Roman" w:cs="Times New Roman"/>
          <w:color w:val="212121"/>
          <w:sz w:val="24"/>
          <w:szCs w:val="24"/>
          <w:shd w:val="clear" w:color="auto" w:fill="FFFFFF"/>
        </w:rPr>
      </w:pPr>
      <w:r w:rsidRPr="001878E5">
        <w:rPr>
          <w:rFonts w:ascii="Times New Roman" w:hAnsi="Times New Roman" w:cs="Times New Roman"/>
          <w:color w:val="000000" w:themeColor="text1"/>
          <w:sz w:val="24"/>
          <w:szCs w:val="24"/>
          <w:shd w:val="clear" w:color="auto" w:fill="FFFFFF"/>
        </w:rPr>
        <w:t>Haleem, A., Javaid, M., Singh, R. P., &amp; Suman, R. (2021). Telemedicine for healthcare: Capabilities, features, barriers, and applications. </w:t>
      </w:r>
      <w:r w:rsidRPr="001878E5">
        <w:rPr>
          <w:rFonts w:ascii="Times New Roman" w:hAnsi="Times New Roman" w:cs="Times New Roman"/>
          <w:i/>
          <w:iCs/>
          <w:color w:val="000000" w:themeColor="text1"/>
          <w:sz w:val="24"/>
          <w:szCs w:val="24"/>
          <w:shd w:val="clear" w:color="auto" w:fill="FFFFFF"/>
        </w:rPr>
        <w:t>Sensors international</w:t>
      </w:r>
      <w:r w:rsidRPr="001878E5">
        <w:rPr>
          <w:rFonts w:ascii="Times New Roman" w:hAnsi="Times New Roman" w:cs="Times New Roman"/>
          <w:color w:val="000000" w:themeColor="text1"/>
          <w:sz w:val="24"/>
          <w:szCs w:val="24"/>
          <w:shd w:val="clear" w:color="auto" w:fill="FFFFFF"/>
        </w:rPr>
        <w:t>, </w:t>
      </w:r>
      <w:r w:rsidRPr="001878E5">
        <w:rPr>
          <w:rFonts w:ascii="Times New Roman" w:hAnsi="Times New Roman" w:cs="Times New Roman"/>
          <w:i/>
          <w:iCs/>
          <w:color w:val="000000" w:themeColor="text1"/>
          <w:sz w:val="24"/>
          <w:szCs w:val="24"/>
          <w:shd w:val="clear" w:color="auto" w:fill="FFFFFF"/>
        </w:rPr>
        <w:t>2</w:t>
      </w:r>
      <w:r w:rsidRPr="001878E5">
        <w:rPr>
          <w:rFonts w:ascii="Times New Roman" w:hAnsi="Times New Roman" w:cs="Times New Roman"/>
          <w:color w:val="000000" w:themeColor="text1"/>
          <w:sz w:val="24"/>
          <w:szCs w:val="24"/>
          <w:shd w:val="clear" w:color="auto" w:fill="FFFFFF"/>
        </w:rPr>
        <w:t xml:space="preserve">, 100117. </w:t>
      </w:r>
      <w:hyperlink r:id="rId12" w:history="1">
        <w:r w:rsidRPr="001878E5">
          <w:rPr>
            <w:rStyle w:val="Hyperlink"/>
            <w:rFonts w:ascii="Times New Roman" w:hAnsi="Times New Roman" w:cs="Times New Roman"/>
            <w:sz w:val="24"/>
            <w:szCs w:val="24"/>
            <w:shd w:val="clear" w:color="auto" w:fill="FFFFFF"/>
          </w:rPr>
          <w:t>https://doi.org/10.1016/j.sintl.2021.100117</w:t>
        </w:r>
      </w:hyperlink>
    </w:p>
    <w:p w14:paraId="0FAD0D9F" w14:textId="77777777" w:rsidR="001878E5" w:rsidRPr="001878E5" w:rsidRDefault="001503FB" w:rsidP="001878E5">
      <w:pPr>
        <w:spacing w:after="0" w:line="480" w:lineRule="auto"/>
        <w:ind w:left="720" w:hanging="720"/>
        <w:rPr>
          <w:rFonts w:ascii="Times New Roman" w:hAnsi="Times New Roman" w:cs="Times New Roman"/>
          <w:color w:val="212121"/>
          <w:sz w:val="24"/>
          <w:szCs w:val="24"/>
          <w:shd w:val="clear" w:color="auto" w:fill="FFFFFF"/>
        </w:rPr>
      </w:pPr>
      <w:r w:rsidRPr="001878E5">
        <w:rPr>
          <w:rFonts w:ascii="Times New Roman" w:hAnsi="Times New Roman" w:cs="Times New Roman"/>
          <w:sz w:val="24"/>
          <w:szCs w:val="24"/>
          <w:shd w:val="clear" w:color="auto" w:fill="FFFFFF"/>
        </w:rPr>
        <w:t>Jowsey, T., Deng, C., &amp; Weller, J. (2021). General-purpose thematic analysis: a useful qualitative method for anaesthesia research. </w:t>
      </w:r>
      <w:r w:rsidRPr="001878E5">
        <w:rPr>
          <w:rFonts w:ascii="Times New Roman" w:hAnsi="Times New Roman" w:cs="Times New Roman"/>
          <w:i/>
          <w:iCs/>
          <w:sz w:val="24"/>
          <w:szCs w:val="24"/>
          <w:shd w:val="clear" w:color="auto" w:fill="FFFFFF"/>
        </w:rPr>
        <w:t>BJA education</w:t>
      </w:r>
      <w:r w:rsidRPr="001878E5">
        <w:rPr>
          <w:rFonts w:ascii="Times New Roman" w:hAnsi="Times New Roman" w:cs="Times New Roman"/>
          <w:sz w:val="24"/>
          <w:szCs w:val="24"/>
          <w:shd w:val="clear" w:color="auto" w:fill="FFFFFF"/>
        </w:rPr>
        <w:t>, </w:t>
      </w:r>
      <w:r w:rsidRPr="001878E5">
        <w:rPr>
          <w:rFonts w:ascii="Times New Roman" w:hAnsi="Times New Roman" w:cs="Times New Roman"/>
          <w:i/>
          <w:iCs/>
          <w:sz w:val="24"/>
          <w:szCs w:val="24"/>
          <w:shd w:val="clear" w:color="auto" w:fill="FFFFFF"/>
        </w:rPr>
        <w:t>21</w:t>
      </w:r>
      <w:r w:rsidRPr="001878E5">
        <w:rPr>
          <w:rFonts w:ascii="Times New Roman" w:hAnsi="Times New Roman" w:cs="Times New Roman"/>
          <w:sz w:val="24"/>
          <w:szCs w:val="24"/>
          <w:shd w:val="clear" w:color="auto" w:fill="FFFFFF"/>
        </w:rPr>
        <w:t>(12), 472–478</w:t>
      </w:r>
      <w:r w:rsidRPr="001878E5">
        <w:rPr>
          <w:rFonts w:ascii="Times New Roman" w:hAnsi="Times New Roman" w:cs="Times New Roman"/>
          <w:color w:val="212121"/>
          <w:sz w:val="24"/>
          <w:szCs w:val="24"/>
          <w:shd w:val="clear" w:color="auto" w:fill="FFFFFF"/>
        </w:rPr>
        <w:t xml:space="preserve">. </w:t>
      </w:r>
      <w:hyperlink r:id="rId13" w:history="1">
        <w:r w:rsidRPr="001878E5">
          <w:rPr>
            <w:rStyle w:val="Hyperlink"/>
            <w:rFonts w:ascii="Times New Roman" w:hAnsi="Times New Roman" w:cs="Times New Roman"/>
            <w:sz w:val="24"/>
            <w:szCs w:val="24"/>
            <w:shd w:val="clear" w:color="auto" w:fill="FFFFFF"/>
          </w:rPr>
          <w:t>https://doi.org/10.1016/j.bjae.2021.07.006</w:t>
        </w:r>
      </w:hyperlink>
    </w:p>
    <w:p w14:paraId="7CF04CF9" w14:textId="77777777" w:rsidR="001878E5" w:rsidRPr="001878E5" w:rsidRDefault="001503FB" w:rsidP="001878E5">
      <w:pPr>
        <w:spacing w:after="0" w:line="480" w:lineRule="auto"/>
        <w:ind w:left="480" w:hangingChars="200" w:hanging="480"/>
        <w:rPr>
          <w:rFonts w:ascii="Times New Roman" w:eastAsia="SimSun" w:hAnsi="Times New Roman" w:cs="Times New Roman"/>
          <w:color w:val="222222"/>
          <w:sz w:val="24"/>
          <w:szCs w:val="24"/>
          <w:shd w:val="clear" w:color="auto" w:fill="FFFFFF"/>
          <w:lang w:val="en-AU"/>
        </w:rPr>
      </w:pPr>
      <w:r w:rsidRPr="001878E5">
        <w:rPr>
          <w:rFonts w:ascii="Times New Roman" w:eastAsia="SimSun" w:hAnsi="Times New Roman" w:cs="Times New Roman"/>
          <w:sz w:val="24"/>
          <w:szCs w:val="24"/>
          <w:shd w:val="clear" w:color="auto" w:fill="FFFFFF"/>
        </w:rPr>
        <w:t>Kaminski, J. (2022). Theory applied to informatics–The Prosci ADKAR Model</w:t>
      </w:r>
      <w:r w:rsidRPr="001878E5">
        <w:rPr>
          <w:rFonts w:ascii="Times New Roman" w:eastAsia="SimSun" w:hAnsi="Times New Roman" w:cs="Times New Roman"/>
          <w:sz w:val="24"/>
          <w:szCs w:val="24"/>
          <w:shd w:val="clear" w:color="auto" w:fill="FFFFFF"/>
          <w:lang w:val="en-AU"/>
        </w:rPr>
        <w:t xml:space="preserve">. </w:t>
      </w:r>
      <w:r w:rsidRPr="001878E5">
        <w:rPr>
          <w:rFonts w:ascii="Times New Roman" w:eastAsia="SimSun" w:hAnsi="Times New Roman" w:cs="Times New Roman"/>
          <w:sz w:val="24"/>
          <w:szCs w:val="24"/>
          <w:shd w:val="clear" w:color="auto" w:fill="FFFFFF"/>
        </w:rPr>
        <w:t>Editorial. </w:t>
      </w:r>
      <w:r w:rsidRPr="001878E5">
        <w:rPr>
          <w:rFonts w:ascii="Times New Roman" w:eastAsia="SimSun" w:hAnsi="Times New Roman" w:cs="Times New Roman"/>
          <w:i/>
          <w:iCs/>
          <w:sz w:val="24"/>
          <w:szCs w:val="24"/>
          <w:shd w:val="clear" w:color="auto" w:fill="FFFFFF"/>
        </w:rPr>
        <w:t>Canadian Journal of Nursing Informatics</w:t>
      </w:r>
      <w:r w:rsidRPr="001878E5">
        <w:rPr>
          <w:rFonts w:ascii="Times New Roman" w:eastAsia="SimSun" w:hAnsi="Times New Roman" w:cs="Times New Roman"/>
          <w:sz w:val="24"/>
          <w:szCs w:val="24"/>
          <w:shd w:val="clear" w:color="auto" w:fill="FFFFFF"/>
        </w:rPr>
        <w:t>, </w:t>
      </w:r>
      <w:r w:rsidRPr="001878E5">
        <w:rPr>
          <w:rFonts w:ascii="Times New Roman" w:eastAsia="SimSun" w:hAnsi="Times New Roman" w:cs="Times New Roman"/>
          <w:i/>
          <w:iCs/>
          <w:sz w:val="24"/>
          <w:szCs w:val="24"/>
          <w:shd w:val="clear" w:color="auto" w:fill="FFFFFF"/>
        </w:rPr>
        <w:t>17</w:t>
      </w:r>
      <w:r w:rsidRPr="001878E5">
        <w:rPr>
          <w:rFonts w:ascii="Times New Roman" w:eastAsia="SimSun" w:hAnsi="Times New Roman" w:cs="Times New Roman"/>
          <w:sz w:val="24"/>
          <w:szCs w:val="24"/>
          <w:shd w:val="clear" w:color="auto" w:fill="FFFFFF"/>
        </w:rPr>
        <w:t>(2).</w:t>
      </w:r>
      <w:r w:rsidRPr="001878E5">
        <w:rPr>
          <w:rFonts w:ascii="Times New Roman" w:eastAsia="SimSun" w:hAnsi="Times New Roman" w:cs="Times New Roman"/>
          <w:sz w:val="24"/>
          <w:szCs w:val="24"/>
          <w:shd w:val="clear" w:color="auto" w:fill="FFFFFF"/>
          <w:lang w:val="en-AU"/>
        </w:rPr>
        <w:t xml:space="preserve"> </w:t>
      </w:r>
      <w:hyperlink r:id="rId14" w:history="1">
        <w:r w:rsidRPr="001878E5">
          <w:rPr>
            <w:rStyle w:val="Hyperlink"/>
            <w:rFonts w:ascii="Times New Roman" w:eastAsia="SimSun" w:hAnsi="Times New Roman" w:cs="Times New Roman"/>
            <w:sz w:val="24"/>
            <w:szCs w:val="24"/>
            <w:shd w:val="clear" w:color="auto" w:fill="FFFFFF"/>
            <w:lang w:val="en-AU"/>
          </w:rPr>
          <w:t>https://cjni.net/journal/?p=10076</w:t>
        </w:r>
      </w:hyperlink>
      <w:r w:rsidRPr="001878E5">
        <w:rPr>
          <w:rFonts w:ascii="Times New Roman" w:eastAsia="SimSun" w:hAnsi="Times New Roman" w:cs="Times New Roman"/>
          <w:color w:val="222222"/>
          <w:sz w:val="24"/>
          <w:szCs w:val="24"/>
          <w:shd w:val="clear" w:color="auto" w:fill="FFFFFF"/>
          <w:lang w:val="en-AU"/>
        </w:rPr>
        <w:t xml:space="preserve"> </w:t>
      </w:r>
    </w:p>
    <w:p w14:paraId="29C5DFD9" w14:textId="77777777" w:rsidR="001878E5" w:rsidRPr="001878E5" w:rsidRDefault="001503FB" w:rsidP="001878E5">
      <w:pPr>
        <w:spacing w:after="0" w:line="480" w:lineRule="auto"/>
        <w:ind w:left="720" w:hanging="720"/>
        <w:rPr>
          <w:rFonts w:ascii="Times New Roman" w:hAnsi="Times New Roman" w:cs="Times New Roman"/>
          <w:color w:val="212121"/>
          <w:sz w:val="24"/>
          <w:szCs w:val="24"/>
          <w:shd w:val="clear" w:color="auto" w:fill="FFFFFF"/>
        </w:rPr>
      </w:pPr>
      <w:r w:rsidRPr="001878E5">
        <w:rPr>
          <w:rFonts w:ascii="Times New Roman" w:hAnsi="Times New Roman" w:cs="Times New Roman"/>
          <w:color w:val="000000" w:themeColor="text1"/>
          <w:sz w:val="24"/>
          <w:szCs w:val="24"/>
          <w:shd w:val="clear" w:color="auto" w:fill="FFFFFF"/>
        </w:rPr>
        <w:t>Klee, D., Pyne, D., Kroll, J., James, W., &amp; Hirko, K. A. (2023). Rural patient and provider perceptions of telehealth implemented during the COVID-19 pandemic. </w:t>
      </w:r>
      <w:r w:rsidRPr="001878E5">
        <w:rPr>
          <w:rFonts w:ascii="Times New Roman" w:hAnsi="Times New Roman" w:cs="Times New Roman"/>
          <w:i/>
          <w:iCs/>
          <w:color w:val="000000" w:themeColor="text1"/>
          <w:sz w:val="24"/>
          <w:szCs w:val="24"/>
          <w:shd w:val="clear" w:color="auto" w:fill="FFFFFF"/>
        </w:rPr>
        <w:t>BMC health services research</w:t>
      </w:r>
      <w:r w:rsidRPr="001878E5">
        <w:rPr>
          <w:rFonts w:ascii="Times New Roman" w:hAnsi="Times New Roman" w:cs="Times New Roman"/>
          <w:color w:val="000000" w:themeColor="text1"/>
          <w:sz w:val="24"/>
          <w:szCs w:val="24"/>
          <w:shd w:val="clear" w:color="auto" w:fill="FFFFFF"/>
        </w:rPr>
        <w:t>, </w:t>
      </w:r>
      <w:r w:rsidRPr="001878E5">
        <w:rPr>
          <w:rFonts w:ascii="Times New Roman" w:hAnsi="Times New Roman" w:cs="Times New Roman"/>
          <w:i/>
          <w:iCs/>
          <w:color w:val="000000" w:themeColor="text1"/>
          <w:sz w:val="24"/>
          <w:szCs w:val="24"/>
          <w:shd w:val="clear" w:color="auto" w:fill="FFFFFF"/>
        </w:rPr>
        <w:t>23</w:t>
      </w:r>
      <w:r w:rsidRPr="001878E5">
        <w:rPr>
          <w:rFonts w:ascii="Times New Roman" w:hAnsi="Times New Roman" w:cs="Times New Roman"/>
          <w:color w:val="000000" w:themeColor="text1"/>
          <w:sz w:val="24"/>
          <w:szCs w:val="24"/>
          <w:shd w:val="clear" w:color="auto" w:fill="FFFFFF"/>
        </w:rPr>
        <w:t xml:space="preserve">(1), 981. </w:t>
      </w:r>
      <w:hyperlink r:id="rId15" w:history="1">
        <w:r w:rsidRPr="001878E5">
          <w:rPr>
            <w:rStyle w:val="Hyperlink"/>
            <w:rFonts w:ascii="Times New Roman" w:hAnsi="Times New Roman" w:cs="Times New Roman"/>
            <w:sz w:val="24"/>
            <w:szCs w:val="24"/>
            <w:shd w:val="clear" w:color="auto" w:fill="FFFFFF"/>
          </w:rPr>
          <w:t>https://doi.org/10.1186/s12913-023-09994-4</w:t>
        </w:r>
      </w:hyperlink>
    </w:p>
    <w:p w14:paraId="2729572F" w14:textId="77777777" w:rsidR="00BA166B" w:rsidRPr="001878E5" w:rsidRDefault="001503FB" w:rsidP="00BA166B">
      <w:pPr>
        <w:spacing w:after="0" w:line="480" w:lineRule="auto"/>
        <w:ind w:left="720" w:hanging="720"/>
        <w:rPr>
          <w:rFonts w:ascii="Times New Roman" w:eastAsia="SimSun" w:hAnsi="Times New Roman" w:cs="Times New Roman"/>
          <w:color w:val="000000" w:themeColor="text1"/>
          <w:sz w:val="24"/>
          <w:szCs w:val="24"/>
          <w:shd w:val="clear" w:color="auto" w:fill="FFFFFF"/>
          <w:lang w:val="en-AU"/>
        </w:rPr>
      </w:pPr>
      <w:r w:rsidRPr="001878E5">
        <w:rPr>
          <w:rFonts w:ascii="Times New Roman" w:eastAsia="SimSun" w:hAnsi="Times New Roman" w:cs="Times New Roman"/>
          <w:color w:val="000000" w:themeColor="text1"/>
          <w:sz w:val="24"/>
          <w:szCs w:val="24"/>
          <w:shd w:val="clear" w:color="auto" w:fill="FFFFFF"/>
        </w:rPr>
        <w:t>Kolluri, S., Stead, T. S., Mangal, R. K., Coffee Jr, R. L., Littell, J., &amp; Ganti, L. (2022). Telehealth in response to the rural health disparity. </w:t>
      </w:r>
      <w:r w:rsidRPr="001878E5">
        <w:rPr>
          <w:rFonts w:ascii="Times New Roman" w:eastAsia="SimSun" w:hAnsi="Times New Roman" w:cs="Times New Roman"/>
          <w:i/>
          <w:iCs/>
          <w:color w:val="000000" w:themeColor="text1"/>
          <w:sz w:val="24"/>
          <w:szCs w:val="24"/>
          <w:shd w:val="clear" w:color="auto" w:fill="FFFFFF"/>
        </w:rPr>
        <w:t>Health Psychology Research</w:t>
      </w:r>
      <w:r w:rsidRPr="001878E5">
        <w:rPr>
          <w:rFonts w:ascii="Times New Roman" w:eastAsia="SimSun" w:hAnsi="Times New Roman" w:cs="Times New Roman"/>
          <w:color w:val="000000" w:themeColor="text1"/>
          <w:sz w:val="24"/>
          <w:szCs w:val="24"/>
          <w:shd w:val="clear" w:color="auto" w:fill="FFFFFF"/>
        </w:rPr>
        <w:t>, </w:t>
      </w:r>
      <w:r w:rsidRPr="001878E5">
        <w:rPr>
          <w:rFonts w:ascii="Times New Roman" w:eastAsia="SimSun" w:hAnsi="Times New Roman" w:cs="Times New Roman"/>
          <w:i/>
          <w:iCs/>
          <w:color w:val="000000" w:themeColor="text1"/>
          <w:sz w:val="24"/>
          <w:szCs w:val="24"/>
          <w:shd w:val="clear" w:color="auto" w:fill="FFFFFF"/>
        </w:rPr>
        <w:t>10</w:t>
      </w:r>
      <w:r w:rsidRPr="001878E5">
        <w:rPr>
          <w:rFonts w:ascii="Times New Roman" w:eastAsia="SimSun" w:hAnsi="Times New Roman" w:cs="Times New Roman"/>
          <w:color w:val="000000" w:themeColor="text1"/>
          <w:sz w:val="24"/>
          <w:szCs w:val="24"/>
          <w:shd w:val="clear" w:color="auto" w:fill="FFFFFF"/>
        </w:rPr>
        <w:t>(3).</w:t>
      </w:r>
      <w:r w:rsidRPr="001878E5">
        <w:rPr>
          <w:rFonts w:ascii="Times New Roman" w:eastAsia="SimSun" w:hAnsi="Times New Roman" w:cs="Times New Roman"/>
          <w:color w:val="000000" w:themeColor="text1"/>
          <w:sz w:val="24"/>
          <w:szCs w:val="24"/>
          <w:shd w:val="clear" w:color="auto" w:fill="FFFFFF"/>
          <w:lang w:val="en-AU"/>
        </w:rPr>
        <w:t xml:space="preserve"> </w:t>
      </w:r>
      <w:hyperlink r:id="rId16" w:history="1">
        <w:r w:rsidRPr="001878E5">
          <w:rPr>
            <w:rStyle w:val="Hyperlink"/>
            <w:rFonts w:ascii="Times New Roman" w:eastAsia="SimSun" w:hAnsi="Times New Roman" w:cs="Times New Roman"/>
            <w:color w:val="000000" w:themeColor="text1"/>
            <w:sz w:val="24"/>
            <w:szCs w:val="24"/>
            <w:shd w:val="clear" w:color="auto" w:fill="FFFFFF"/>
            <w:lang w:val="en-AU"/>
          </w:rPr>
          <w:t>https://doi.org/10.52965%2F001c.37445</w:t>
        </w:r>
      </w:hyperlink>
    </w:p>
    <w:p w14:paraId="78026742" w14:textId="77777777" w:rsidR="001878E5" w:rsidRPr="001878E5" w:rsidRDefault="001503FB" w:rsidP="001878E5">
      <w:pPr>
        <w:spacing w:after="0" w:line="480" w:lineRule="auto"/>
        <w:ind w:left="720" w:hanging="720"/>
        <w:rPr>
          <w:rFonts w:ascii="Times New Roman" w:hAnsi="Times New Roman" w:cs="Times New Roman"/>
          <w:sz w:val="24"/>
          <w:szCs w:val="24"/>
          <w:shd w:val="clear" w:color="auto" w:fill="FFFFFF"/>
        </w:rPr>
      </w:pPr>
      <w:r w:rsidRPr="001878E5">
        <w:rPr>
          <w:rFonts w:ascii="Times New Roman" w:hAnsi="Times New Roman" w:cs="Times New Roman"/>
          <w:color w:val="000000" w:themeColor="text1"/>
          <w:sz w:val="24"/>
          <w:szCs w:val="24"/>
          <w:shd w:val="clear" w:color="auto" w:fill="FFFFFF"/>
        </w:rPr>
        <w:t>Natarajan, A., Gould, M., Daniel, A., Mangal, R., &amp; Ganti, L. (2023). Access to Healthcare in Rural Communities: A Bibliometric Analysis. </w:t>
      </w:r>
      <w:r w:rsidRPr="001878E5">
        <w:rPr>
          <w:rFonts w:ascii="Times New Roman" w:hAnsi="Times New Roman" w:cs="Times New Roman"/>
          <w:i/>
          <w:iCs/>
          <w:color w:val="000000" w:themeColor="text1"/>
          <w:sz w:val="24"/>
          <w:szCs w:val="24"/>
          <w:shd w:val="clear" w:color="auto" w:fill="FFFFFF"/>
        </w:rPr>
        <w:t>Health psychology research</w:t>
      </w:r>
      <w:r w:rsidRPr="001878E5">
        <w:rPr>
          <w:rFonts w:ascii="Times New Roman" w:hAnsi="Times New Roman" w:cs="Times New Roman"/>
          <w:color w:val="000000" w:themeColor="text1"/>
          <w:sz w:val="24"/>
          <w:szCs w:val="24"/>
          <w:shd w:val="clear" w:color="auto" w:fill="FFFFFF"/>
        </w:rPr>
        <w:t>, </w:t>
      </w:r>
      <w:r w:rsidRPr="001878E5">
        <w:rPr>
          <w:rFonts w:ascii="Times New Roman" w:hAnsi="Times New Roman" w:cs="Times New Roman"/>
          <w:i/>
          <w:iCs/>
          <w:color w:val="000000" w:themeColor="text1"/>
          <w:sz w:val="24"/>
          <w:szCs w:val="24"/>
          <w:shd w:val="clear" w:color="auto" w:fill="FFFFFF"/>
        </w:rPr>
        <w:t>11</w:t>
      </w:r>
      <w:r w:rsidRPr="001878E5">
        <w:rPr>
          <w:rFonts w:ascii="Times New Roman" w:hAnsi="Times New Roman" w:cs="Times New Roman"/>
          <w:color w:val="000000" w:themeColor="text1"/>
          <w:sz w:val="24"/>
          <w:szCs w:val="24"/>
          <w:shd w:val="clear" w:color="auto" w:fill="FFFFFF"/>
        </w:rPr>
        <w:t xml:space="preserve">, 90615. </w:t>
      </w:r>
      <w:hyperlink r:id="rId17" w:history="1">
        <w:r w:rsidRPr="00DD43A1">
          <w:rPr>
            <w:rStyle w:val="Hyperlink"/>
            <w:rFonts w:ascii="Times New Roman" w:hAnsi="Times New Roman" w:cs="Times New Roman"/>
            <w:sz w:val="24"/>
            <w:szCs w:val="24"/>
            <w:shd w:val="clear" w:color="auto" w:fill="FFFFFF"/>
          </w:rPr>
          <w:t>https://doi.org/10.52965/001c.90615</w:t>
        </w:r>
      </w:hyperlink>
    </w:p>
    <w:p w14:paraId="0F40503B" w14:textId="77777777" w:rsidR="001878E5" w:rsidRPr="001878E5" w:rsidRDefault="001503FB" w:rsidP="001878E5">
      <w:pPr>
        <w:spacing w:after="0" w:line="480" w:lineRule="auto"/>
        <w:ind w:left="480" w:hangingChars="200" w:hanging="480"/>
        <w:rPr>
          <w:rFonts w:ascii="Times New Roman" w:hAnsi="Times New Roman" w:cs="Times New Roman"/>
          <w:sz w:val="24"/>
          <w:szCs w:val="24"/>
          <w:lang w:val="en-AU"/>
        </w:rPr>
      </w:pPr>
      <w:r w:rsidRPr="001878E5">
        <w:rPr>
          <w:rFonts w:ascii="Times New Roman" w:hAnsi="Times New Roman" w:cs="Times New Roman"/>
          <w:sz w:val="24"/>
          <w:szCs w:val="24"/>
          <w:lang w:val="en-AU"/>
        </w:rPr>
        <w:t xml:space="preserve">Werly, R. (September 2023). Munson Healthcare announces 'transformation plan' due to changing needs across northern Michigan. Available at: </w:t>
      </w:r>
      <w:hyperlink r:id="rId18" w:history="1">
        <w:r w:rsidRPr="001878E5">
          <w:rPr>
            <w:rStyle w:val="Hyperlink"/>
            <w:rFonts w:ascii="Times New Roman" w:hAnsi="Times New Roman" w:cs="Times New Roman"/>
            <w:sz w:val="24"/>
            <w:szCs w:val="24"/>
            <w:lang w:val="en-AU"/>
          </w:rPr>
          <w:t>https://upnorthlive.com/news/local/munson-healthcare-announces-transformation-plan-due-to-changing-needs-across-northern-michigan</w:t>
        </w:r>
      </w:hyperlink>
      <w:r w:rsidRPr="001878E5">
        <w:rPr>
          <w:rFonts w:ascii="Times New Roman" w:hAnsi="Times New Roman" w:cs="Times New Roman"/>
          <w:sz w:val="24"/>
          <w:szCs w:val="24"/>
          <w:lang w:val="en-AU"/>
        </w:rPr>
        <w:t xml:space="preserve"> </w:t>
      </w:r>
    </w:p>
    <w:p w14:paraId="3152A7A6" w14:textId="77777777" w:rsidR="001878E5" w:rsidRDefault="001503FB" w:rsidP="001878E5">
      <w:pPr>
        <w:spacing w:after="0" w:line="480" w:lineRule="auto"/>
        <w:ind w:left="480" w:hangingChars="200" w:hanging="480"/>
        <w:rPr>
          <w:rFonts w:ascii="Times New Roman" w:eastAsia="SimSun" w:hAnsi="Times New Roman" w:cs="Times New Roman"/>
          <w:sz w:val="24"/>
          <w:szCs w:val="24"/>
          <w:shd w:val="clear" w:color="auto" w:fill="FFFFFF"/>
          <w:lang w:val="en-AU"/>
        </w:rPr>
      </w:pPr>
      <w:r w:rsidRPr="001878E5">
        <w:rPr>
          <w:rFonts w:ascii="Times New Roman" w:eastAsia="SimSun" w:hAnsi="Times New Roman" w:cs="Times New Roman"/>
          <w:sz w:val="24"/>
          <w:szCs w:val="24"/>
          <w:shd w:val="clear" w:color="auto" w:fill="FFFFFF"/>
        </w:rPr>
        <w:t>Zhang, X., &amp; Saltman, R. (2022). Impact of electronic health record interoperability on telehealth service outcomes. </w:t>
      </w:r>
      <w:r w:rsidRPr="001878E5">
        <w:rPr>
          <w:rFonts w:ascii="Times New Roman" w:eastAsia="SimSun" w:hAnsi="Times New Roman" w:cs="Times New Roman"/>
          <w:i/>
          <w:iCs/>
          <w:sz w:val="24"/>
          <w:szCs w:val="24"/>
          <w:shd w:val="clear" w:color="auto" w:fill="FFFFFF"/>
        </w:rPr>
        <w:t>JMIR Medical Informatics</w:t>
      </w:r>
      <w:r w:rsidRPr="001878E5">
        <w:rPr>
          <w:rFonts w:ascii="Times New Roman" w:eastAsia="SimSun" w:hAnsi="Times New Roman" w:cs="Times New Roman"/>
          <w:sz w:val="24"/>
          <w:szCs w:val="24"/>
          <w:shd w:val="clear" w:color="auto" w:fill="FFFFFF"/>
        </w:rPr>
        <w:t>, </w:t>
      </w:r>
      <w:r w:rsidRPr="001878E5">
        <w:rPr>
          <w:rFonts w:ascii="Times New Roman" w:eastAsia="SimSun" w:hAnsi="Times New Roman" w:cs="Times New Roman"/>
          <w:i/>
          <w:iCs/>
          <w:sz w:val="24"/>
          <w:szCs w:val="24"/>
          <w:shd w:val="clear" w:color="auto" w:fill="FFFFFF"/>
        </w:rPr>
        <w:t>10</w:t>
      </w:r>
      <w:r w:rsidRPr="001878E5">
        <w:rPr>
          <w:rFonts w:ascii="Times New Roman" w:eastAsia="SimSun" w:hAnsi="Times New Roman" w:cs="Times New Roman"/>
          <w:sz w:val="24"/>
          <w:szCs w:val="24"/>
          <w:shd w:val="clear" w:color="auto" w:fill="FFFFFF"/>
        </w:rPr>
        <w:t>(1), e31837.</w:t>
      </w:r>
      <w:r w:rsidRPr="001878E5">
        <w:rPr>
          <w:rFonts w:ascii="Times New Roman" w:eastAsia="SimSun" w:hAnsi="Times New Roman" w:cs="Times New Roman"/>
          <w:sz w:val="24"/>
          <w:szCs w:val="24"/>
          <w:shd w:val="clear" w:color="auto" w:fill="FFFFFF"/>
          <w:lang w:val="en-AU"/>
        </w:rPr>
        <w:t xml:space="preserve"> </w:t>
      </w:r>
      <w:hyperlink r:id="rId19" w:history="1">
        <w:r w:rsidRPr="001878E5">
          <w:rPr>
            <w:rStyle w:val="Hyperlink"/>
            <w:rFonts w:ascii="Times New Roman" w:eastAsia="SimSun" w:hAnsi="Times New Roman" w:cs="Times New Roman"/>
            <w:sz w:val="24"/>
            <w:szCs w:val="24"/>
            <w:shd w:val="clear" w:color="auto" w:fill="FFFFFF"/>
            <w:lang w:val="en-AU"/>
          </w:rPr>
          <w:t>https://doi.org/10.2196%2F31837</w:t>
        </w:r>
      </w:hyperlink>
    </w:p>
    <w:p w14:paraId="4AF65855" w14:textId="77777777" w:rsidR="001878E5" w:rsidRDefault="001878E5" w:rsidP="00CE3A20">
      <w:pPr>
        <w:spacing w:after="0" w:line="480" w:lineRule="auto"/>
        <w:rPr>
          <w:rFonts w:ascii="Times New Roman" w:hAnsi="Times New Roman" w:cs="Times New Roman"/>
          <w:color w:val="212121"/>
          <w:sz w:val="24"/>
          <w:szCs w:val="24"/>
          <w:shd w:val="clear" w:color="auto" w:fill="FFFFFF"/>
        </w:rPr>
      </w:pPr>
    </w:p>
    <w:p w14:paraId="67A7843A" w14:textId="77777777" w:rsidR="001878E5" w:rsidRDefault="001878E5" w:rsidP="001878E5">
      <w:pPr>
        <w:ind w:firstLine="252"/>
        <w:rPr>
          <w:rFonts w:eastAsiaTheme="minorEastAsia"/>
          <w:sz w:val="20"/>
          <w:szCs w:val="20"/>
        </w:rPr>
      </w:pPr>
    </w:p>
    <w:p w14:paraId="20888CA0" w14:textId="77777777" w:rsidR="001878E5" w:rsidRPr="00CE3A20" w:rsidRDefault="001503FB" w:rsidP="00CE3A20">
      <w:pPr>
        <w:spacing w:line="240" w:lineRule="auto"/>
        <w:jc w:val="center"/>
        <w:rPr>
          <w:rFonts w:ascii="Times New Roman" w:hAnsi="Times New Roman" w:cs="Times New Roman"/>
          <w:b/>
          <w:bCs/>
          <w:color w:val="000000" w:themeColor="text1"/>
          <w:sz w:val="24"/>
          <w:szCs w:val="24"/>
          <w:shd w:val="clear" w:color="auto" w:fill="FFFFFF"/>
        </w:rPr>
      </w:pPr>
      <w:r w:rsidRPr="00CE3A20">
        <w:rPr>
          <w:color w:val="000000" w:themeColor="text1"/>
        </w:rPr>
        <w:br w:type="page"/>
      </w:r>
      <w:r w:rsidRPr="00CE3A20">
        <w:rPr>
          <w:rFonts w:ascii="Times New Roman" w:hAnsi="Times New Roman" w:cs="Times New Roman"/>
          <w:b/>
          <w:bCs/>
          <w:color w:val="000000" w:themeColor="text1"/>
          <w:sz w:val="24"/>
          <w:szCs w:val="24"/>
          <w:shd w:val="clear" w:color="auto" w:fill="FFFFFF"/>
        </w:rPr>
        <w:t>Appendices</w:t>
      </w:r>
    </w:p>
    <w:p w14:paraId="31878AA7" w14:textId="77777777" w:rsidR="004974D3" w:rsidRPr="004974D3" w:rsidRDefault="001503FB" w:rsidP="001878E5">
      <w:pPr>
        <w:spacing w:after="0" w:line="480" w:lineRule="auto"/>
        <w:ind w:left="720" w:hanging="720"/>
        <w:jc w:val="center"/>
        <w:rPr>
          <w:rFonts w:ascii="Times New Roman" w:hAnsi="Times New Roman" w:cs="Times New Roman"/>
          <w:b/>
          <w:bCs/>
          <w:color w:val="000000" w:themeColor="text1"/>
          <w:sz w:val="24"/>
          <w:szCs w:val="24"/>
        </w:rPr>
      </w:pPr>
      <w:r w:rsidRPr="004974D3">
        <w:rPr>
          <w:rFonts w:ascii="Times New Roman" w:hAnsi="Times New Roman" w:cs="Times New Roman"/>
          <w:b/>
          <w:bCs/>
          <w:color w:val="000000" w:themeColor="text1"/>
          <w:sz w:val="24"/>
          <w:szCs w:val="24"/>
        </w:rPr>
        <w:t>Appendix A: PICOT Final</w:t>
      </w:r>
    </w:p>
    <w:p w14:paraId="37DEE8CF" w14:textId="77777777" w:rsidR="004974D3" w:rsidRDefault="001503FB" w:rsidP="004974D3">
      <w:pPr>
        <w:tabs>
          <w:tab w:val="left" w:pos="3668"/>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Name: </w:t>
      </w:r>
      <w:r>
        <w:rPr>
          <w:rFonts w:ascii="Times New Roman" w:hAnsi="Times New Roman" w:cs="Times New Roman"/>
          <w:color w:val="000000" w:themeColor="text1"/>
          <w:sz w:val="24"/>
          <w:szCs w:val="24"/>
          <w:u w:val="single"/>
        </w:rPr>
        <w:t>Elizabeth Daniels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
    <w:p w14:paraId="7D961341" w14:textId="77777777" w:rsidR="004974D3" w:rsidRDefault="004974D3" w:rsidP="004974D3">
      <w:pPr>
        <w:tabs>
          <w:tab w:val="left" w:pos="3668"/>
        </w:tabs>
        <w:spacing w:after="0"/>
        <w:rPr>
          <w:rFonts w:ascii="Times New Roman" w:hAnsi="Times New Roman" w:cs="Times New Roman"/>
          <w:color w:val="000000" w:themeColor="text1"/>
          <w:sz w:val="24"/>
          <w:szCs w:val="24"/>
        </w:rPr>
      </w:pPr>
    </w:p>
    <w:p w14:paraId="016D9E73" w14:textId="77777777" w:rsidR="004974D3" w:rsidRDefault="001503FB" w:rsidP="004974D3">
      <w:pPr>
        <w:shd w:val="clear" w:color="auto" w:fill="FFFFFF"/>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Complete your PICOT using your approved proposed nursing practice problem. If they were approved, you may use the population and intervention developed in your Topic 1 assignment. Include any necessary revisions in this submission. Refer to the "Example PICOT" below as needed for guidance on how to complete the PICOT.</w:t>
      </w:r>
    </w:p>
    <w:tbl>
      <w:tblPr>
        <w:tblStyle w:val="TableGrid1"/>
        <w:tblW w:w="4867" w:type="pct"/>
        <w:jc w:val="center"/>
        <w:tblLook w:val="04A0" w:firstRow="1" w:lastRow="0" w:firstColumn="1" w:lastColumn="0" w:noHBand="0" w:noVBand="1"/>
      </w:tblPr>
      <w:tblGrid>
        <w:gridCol w:w="2237"/>
        <w:gridCol w:w="1496"/>
        <w:gridCol w:w="5313"/>
        <w:gridCol w:w="55"/>
      </w:tblGrid>
      <w:tr w:rsidR="007E06CC" w14:paraId="572CD902" w14:textId="77777777" w:rsidTr="004974D3">
        <w:trPr>
          <w:gridAfter w:val="1"/>
          <w:wAfter w:w="118" w:type="dxa"/>
          <w:trHeight w:val="332"/>
          <w:jc w:val="center"/>
        </w:trPr>
        <w:tc>
          <w:tcPr>
            <w:tcW w:w="4882"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56462BD"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PICOT Question </w:t>
            </w:r>
          </w:p>
        </w:tc>
      </w:tr>
      <w:tr w:rsidR="007E06CC" w14:paraId="3D8E783C" w14:textId="77777777" w:rsidTr="004974D3">
        <w:trPr>
          <w:jc w:val="center"/>
        </w:trPr>
        <w:tc>
          <w:tcPr>
            <w:tcW w:w="1540"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E8DF9B1"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p>
        </w:tc>
        <w:tc>
          <w:tcPr>
            <w:tcW w:w="1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B0DE94"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Population</w:t>
            </w:r>
          </w:p>
        </w:tc>
        <w:tc>
          <w:tcPr>
            <w:tcW w:w="334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57C788" w14:textId="77777777" w:rsidR="004974D3" w:rsidRDefault="001503FB">
            <w:pPr>
              <w:spacing w:after="25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patients who reside in rural areas</w:t>
            </w:r>
          </w:p>
        </w:tc>
      </w:tr>
      <w:tr w:rsidR="007E06CC" w14:paraId="3195EF21" w14:textId="77777777" w:rsidTr="004974D3">
        <w:trPr>
          <w:jc w:val="center"/>
        </w:trPr>
        <w:tc>
          <w:tcPr>
            <w:tcW w:w="1540"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DA768BF"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p>
        </w:tc>
        <w:tc>
          <w:tcPr>
            <w:tcW w:w="1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6A1DC9"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Intervention</w:t>
            </w:r>
          </w:p>
        </w:tc>
        <w:tc>
          <w:tcPr>
            <w:tcW w:w="334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4057CEB" w14:textId="77777777" w:rsidR="004974D3" w:rsidRDefault="001503FB">
            <w:pPr>
              <w:spacing w:after="25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does implementing nursing telehealth services</w:t>
            </w:r>
          </w:p>
        </w:tc>
      </w:tr>
      <w:tr w:rsidR="007E06CC" w14:paraId="66FD7DD9" w14:textId="77777777" w:rsidTr="004974D3">
        <w:trPr>
          <w:jc w:val="center"/>
        </w:trPr>
        <w:tc>
          <w:tcPr>
            <w:tcW w:w="1540"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003A1D3"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w:t>
            </w:r>
          </w:p>
        </w:tc>
        <w:tc>
          <w:tcPr>
            <w:tcW w:w="1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63F785"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Comparison</w:t>
            </w:r>
          </w:p>
        </w:tc>
        <w:tc>
          <w:tcPr>
            <w:tcW w:w="334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B50F4" w14:textId="77777777" w:rsidR="004974D3" w:rsidRDefault="001503FB">
            <w:pPr>
              <w:spacing w:after="25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using telehealth</w:t>
            </w:r>
          </w:p>
        </w:tc>
      </w:tr>
      <w:tr w:rsidR="007E06CC" w14:paraId="70B2A5B8" w14:textId="77777777" w:rsidTr="004974D3">
        <w:trPr>
          <w:jc w:val="center"/>
        </w:trPr>
        <w:tc>
          <w:tcPr>
            <w:tcW w:w="1540"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5D1EC8A"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w:t>
            </w:r>
          </w:p>
        </w:tc>
        <w:tc>
          <w:tcPr>
            <w:tcW w:w="1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6C2388"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Outcome</w:t>
            </w:r>
          </w:p>
        </w:tc>
        <w:tc>
          <w:tcPr>
            <w:tcW w:w="334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9BD121" w14:textId="77777777" w:rsidR="004974D3" w:rsidRDefault="001503FB">
            <w:pPr>
              <w:spacing w:after="25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affect their chronic conditions</w:t>
            </w:r>
          </w:p>
        </w:tc>
      </w:tr>
      <w:tr w:rsidR="007E06CC" w14:paraId="348FAECB" w14:textId="77777777" w:rsidTr="004974D3">
        <w:trPr>
          <w:jc w:val="center"/>
        </w:trPr>
        <w:tc>
          <w:tcPr>
            <w:tcW w:w="1540"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08C7B2C"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w:t>
            </w:r>
          </w:p>
        </w:tc>
        <w:tc>
          <w:tcPr>
            <w:tcW w:w="1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5DF177"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Timeframe</w:t>
            </w:r>
          </w:p>
        </w:tc>
        <w:tc>
          <w:tcPr>
            <w:tcW w:w="3348"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05620F" w14:textId="77777777" w:rsidR="004974D3" w:rsidRDefault="001503FB">
            <w:pPr>
              <w:spacing w:after="255"/>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over 12 months</w:t>
            </w:r>
          </w:p>
        </w:tc>
      </w:tr>
      <w:tr w:rsidR="007E06CC" w14:paraId="4B55F9F9" w14:textId="77777777" w:rsidTr="004974D3">
        <w:trPr>
          <w:gridAfter w:val="1"/>
          <w:wAfter w:w="118" w:type="dxa"/>
          <w:trHeight w:val="1169"/>
          <w:jc w:val="center"/>
        </w:trPr>
        <w:tc>
          <w:tcPr>
            <w:tcW w:w="1540" w:type="pct"/>
            <w:tcBorders>
              <w:top w:val="single" w:sz="4" w:space="0" w:color="auto"/>
              <w:left w:val="single" w:sz="4" w:space="0" w:color="auto"/>
              <w:bottom w:val="single" w:sz="4" w:space="0" w:color="auto"/>
              <w:right w:val="single" w:sz="4" w:space="0" w:color="auto"/>
            </w:tcBorders>
            <w:hideMark/>
          </w:tcPr>
          <w:p w14:paraId="07317751"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PICOT</w:t>
            </w:r>
          </w:p>
          <w:p w14:paraId="0FBB228A" w14:textId="77777777" w:rsidR="004974D3" w:rsidRDefault="001503FB">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Create a complete PICOT statement.</w:t>
            </w:r>
          </w:p>
        </w:tc>
        <w:tc>
          <w:tcPr>
            <w:tcW w:w="3342" w:type="pct"/>
            <w:gridSpan w:val="2"/>
            <w:tcBorders>
              <w:top w:val="single" w:sz="4" w:space="0" w:color="auto"/>
              <w:left w:val="single" w:sz="4" w:space="0" w:color="auto"/>
              <w:bottom w:val="single" w:sz="4" w:space="0" w:color="auto"/>
              <w:right w:val="single" w:sz="4" w:space="0" w:color="auto"/>
            </w:tcBorders>
            <w:hideMark/>
          </w:tcPr>
          <w:p w14:paraId="1928BFE2" w14:textId="77777777" w:rsidR="004974D3" w:rsidRDefault="001503F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patients who reside in a rural area (</w:t>
            </w:r>
            <w:r>
              <w:rPr>
                <w:rFonts w:ascii="Times New Roman" w:hAnsi="Times New Roman" w:cs="Times New Roman"/>
                <w:b/>
                <w:bCs/>
                <w:color w:val="000000" w:themeColor="text1"/>
                <w:sz w:val="24"/>
                <w:szCs w:val="24"/>
              </w:rPr>
              <w:t>P</w:t>
            </w:r>
            <w:r>
              <w:rPr>
                <w:rFonts w:ascii="Times New Roman" w:hAnsi="Times New Roman" w:cs="Times New Roman"/>
                <w:color w:val="000000" w:themeColor="text1"/>
                <w:sz w:val="24"/>
                <w:szCs w:val="24"/>
              </w:rPr>
              <w:t>), how does implementing nursing telehealth services (</w:t>
            </w:r>
            <w:r>
              <w:rPr>
                <w:rFonts w:ascii="Times New Roman" w:hAnsi="Times New Roman" w:cs="Times New Roman"/>
                <w:b/>
                <w:bCs/>
                <w:color w:val="000000" w:themeColor="text1"/>
                <w:sz w:val="24"/>
                <w:szCs w:val="24"/>
              </w:rPr>
              <w:t>I</w:t>
            </w:r>
            <w:r>
              <w:rPr>
                <w:rFonts w:ascii="Times New Roman" w:hAnsi="Times New Roman" w:cs="Times New Roman"/>
                <w:color w:val="000000" w:themeColor="text1"/>
                <w:sz w:val="24"/>
                <w:szCs w:val="24"/>
              </w:rPr>
              <w:t>) compared to not using telehealth (</w:t>
            </w:r>
            <w:r>
              <w:rPr>
                <w:rFonts w:ascii="Times New Roman" w:hAnsi="Times New Roman" w:cs="Times New Roman"/>
                <w:b/>
                <w:bCs/>
                <w:color w:val="000000" w:themeColor="text1"/>
                <w:sz w:val="24"/>
                <w:szCs w:val="24"/>
              </w:rPr>
              <w:t>C</w:t>
            </w:r>
            <w:r>
              <w:rPr>
                <w:rFonts w:ascii="Times New Roman" w:hAnsi="Times New Roman" w:cs="Times New Roman"/>
                <w:color w:val="000000" w:themeColor="text1"/>
                <w:sz w:val="24"/>
                <w:szCs w:val="24"/>
              </w:rPr>
              <w:t>) affect their chronic conditions (</w:t>
            </w:r>
            <w:r>
              <w:rPr>
                <w:rFonts w:ascii="Times New Roman" w:hAnsi="Times New Roman" w:cs="Times New Roman"/>
                <w:b/>
                <w:bCs/>
                <w:color w:val="000000" w:themeColor="text1"/>
                <w:sz w:val="24"/>
                <w:szCs w:val="24"/>
              </w:rPr>
              <w:t>O</w:t>
            </w:r>
            <w:r>
              <w:rPr>
                <w:rFonts w:ascii="Times New Roman" w:hAnsi="Times New Roman" w:cs="Times New Roman"/>
                <w:color w:val="000000" w:themeColor="text1"/>
                <w:sz w:val="24"/>
                <w:szCs w:val="24"/>
              </w:rPr>
              <w:t>) over 12 months (</w:t>
            </w:r>
            <w:r>
              <w:rPr>
                <w:rFonts w:ascii="Times New Roman" w:hAnsi="Times New Roman" w:cs="Times New Roman"/>
                <w:b/>
                <w:bCs/>
                <w:color w:val="000000" w:themeColor="text1"/>
                <w:sz w:val="24"/>
                <w:szCs w:val="24"/>
              </w:rPr>
              <w:t>T</w:t>
            </w:r>
            <w:r>
              <w:rPr>
                <w:rFonts w:ascii="Times New Roman" w:hAnsi="Times New Roman" w:cs="Times New Roman"/>
                <w:color w:val="000000" w:themeColor="text1"/>
                <w:sz w:val="24"/>
                <w:szCs w:val="24"/>
              </w:rPr>
              <w:t>)?</w:t>
            </w:r>
          </w:p>
        </w:tc>
      </w:tr>
      <w:tr w:rsidR="007E06CC" w14:paraId="7CAA35D1" w14:textId="77777777" w:rsidTr="004974D3">
        <w:trPr>
          <w:gridAfter w:val="1"/>
          <w:wAfter w:w="118" w:type="dxa"/>
          <w:trHeight w:val="2177"/>
          <w:jc w:val="center"/>
        </w:trPr>
        <w:tc>
          <w:tcPr>
            <w:tcW w:w="1540" w:type="pct"/>
            <w:tcBorders>
              <w:top w:val="single" w:sz="4" w:space="0" w:color="auto"/>
              <w:left w:val="single" w:sz="4" w:space="0" w:color="auto"/>
              <w:bottom w:val="single" w:sz="4" w:space="0" w:color="auto"/>
              <w:right w:val="single" w:sz="4" w:space="0" w:color="auto"/>
            </w:tcBorders>
          </w:tcPr>
          <w:p w14:paraId="3C639A20" w14:textId="77777777" w:rsidR="004974D3" w:rsidRDefault="001503F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Problem Statement</w:t>
            </w:r>
          </w:p>
          <w:p w14:paraId="541CA134" w14:textId="77777777" w:rsidR="004974D3" w:rsidRDefault="001503F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Create a problem statement for your PICOT. You will use this problem statement throughout your final written paper.</w:t>
            </w:r>
          </w:p>
          <w:p w14:paraId="69613116" w14:textId="77777777" w:rsidR="004974D3" w:rsidRDefault="004974D3">
            <w:pPr>
              <w:rPr>
                <w:rFonts w:ascii="Times New Roman" w:hAnsi="Times New Roman" w:cs="Times New Roman"/>
                <w:i/>
                <w:iCs/>
                <w:color w:val="000000" w:themeColor="text1"/>
                <w:sz w:val="24"/>
                <w:szCs w:val="24"/>
              </w:rPr>
            </w:pPr>
          </w:p>
        </w:tc>
        <w:tc>
          <w:tcPr>
            <w:tcW w:w="3342" w:type="pct"/>
            <w:gridSpan w:val="2"/>
            <w:tcBorders>
              <w:top w:val="single" w:sz="4" w:space="0" w:color="auto"/>
              <w:left w:val="single" w:sz="4" w:space="0" w:color="auto"/>
              <w:bottom w:val="single" w:sz="4" w:space="0" w:color="auto"/>
              <w:right w:val="single" w:sz="4" w:space="0" w:color="auto"/>
            </w:tcBorders>
          </w:tcPr>
          <w:p w14:paraId="50A51A18" w14:textId="77777777" w:rsidR="004974D3" w:rsidRDefault="001503F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Residents in rural areas in the US have a higher likelihood of premature death from leading chronic illnesses including heart disease, cancer, diabetes, unintentional injury, chronic lower respiratory disease, and stroke. Coughlin et al. (2020) assert that diabetes is one of the leading causes of death in the US reported to be 17% higher in rural settings than urban ones. The research also adds that rural populations are likely to be obese (29%) compared to urban communities (24%). Rural populations also have an 8-15% increased risk to succumb from colon cancer where lung cancer mortality rates are 20% higher than in urban areas. One solution to increase access to healthcare for these populations is telehealth, which uses technology like mobile phones and computers to deliver healthcare services. Telehealth can help alleviate barriers to care, such as distance, transportation, and time constraints. By using telecommunications technology and electronic data, telehealth can improve the quality, safety, and effectiveness of rural healthcare.</w:t>
            </w:r>
          </w:p>
          <w:p w14:paraId="68E6E348" w14:textId="77777777" w:rsidR="004974D3" w:rsidRDefault="004974D3">
            <w:pPr>
              <w:rPr>
                <w:rFonts w:ascii="Times New Roman" w:hAnsi="Times New Roman" w:cs="Times New Roman"/>
                <w:color w:val="000000" w:themeColor="text1"/>
                <w:sz w:val="24"/>
                <w:szCs w:val="24"/>
              </w:rPr>
            </w:pPr>
          </w:p>
        </w:tc>
      </w:tr>
    </w:tbl>
    <w:p w14:paraId="28DF8C03" w14:textId="77777777" w:rsidR="004974D3" w:rsidRDefault="004974D3" w:rsidP="004974D3">
      <w:pPr>
        <w:spacing w:after="0" w:line="480" w:lineRule="auto"/>
        <w:rPr>
          <w:rFonts w:ascii="Times New Roman" w:hAnsi="Times New Roman" w:cs="Times New Roman"/>
          <w:b/>
          <w:bCs/>
          <w:color w:val="000000" w:themeColor="text1"/>
          <w:sz w:val="24"/>
          <w:szCs w:val="24"/>
        </w:rPr>
      </w:pPr>
    </w:p>
    <w:p w14:paraId="230B16F3" w14:textId="77777777" w:rsidR="004974D3" w:rsidRDefault="004974D3" w:rsidP="004974D3">
      <w:pPr>
        <w:shd w:val="clear" w:color="auto" w:fill="FFFFFF"/>
        <w:spacing w:after="0" w:line="480" w:lineRule="auto"/>
        <w:ind w:left="720" w:hanging="720"/>
        <w:rPr>
          <w:rFonts w:ascii="Times New Roman" w:hAnsi="Times New Roman" w:cs="Times New Roman"/>
          <w:b/>
          <w:bCs/>
          <w:sz w:val="24"/>
          <w:szCs w:val="24"/>
        </w:rPr>
      </w:pPr>
    </w:p>
    <w:p w14:paraId="7B7C232B" w14:textId="77777777" w:rsidR="004974D3" w:rsidRDefault="001503FB" w:rsidP="004974D3">
      <w:pPr>
        <w:rPr>
          <w:rFonts w:ascii="Times New Roman" w:hAnsi="Times New Roman" w:cs="Times New Roman"/>
          <w:b/>
          <w:bCs/>
          <w:sz w:val="24"/>
          <w:szCs w:val="24"/>
        </w:rPr>
      </w:pPr>
      <w:r>
        <w:rPr>
          <w:rFonts w:ascii="Times New Roman" w:hAnsi="Times New Roman" w:cs="Times New Roman"/>
          <w:b/>
          <w:bCs/>
          <w:sz w:val="24"/>
          <w:szCs w:val="24"/>
        </w:rPr>
        <w:br w:type="page"/>
      </w:r>
    </w:p>
    <w:p w14:paraId="645E1FFB" w14:textId="77777777" w:rsidR="004974D3" w:rsidRDefault="001503FB" w:rsidP="004974D3">
      <w:pPr>
        <w:spacing w:after="0" w:line="480" w:lineRule="auto"/>
        <w:ind w:left="720" w:hanging="720"/>
        <w:jc w:val="center"/>
        <w:rPr>
          <w:rFonts w:ascii="Times New Roman" w:hAnsi="Times New Roman" w:cs="Times New Roman"/>
          <w:b/>
          <w:bCs/>
          <w:color w:val="212121"/>
          <w:sz w:val="24"/>
          <w:szCs w:val="24"/>
          <w:shd w:val="clear" w:color="auto" w:fill="FFFFFF"/>
        </w:rPr>
      </w:pPr>
      <w:r>
        <w:rPr>
          <w:rFonts w:ascii="Times New Roman" w:hAnsi="Times New Roman" w:cs="Times New Roman"/>
          <w:b/>
          <w:bCs/>
          <w:color w:val="212121"/>
          <w:sz w:val="24"/>
          <w:szCs w:val="24"/>
          <w:shd w:val="clear" w:color="auto" w:fill="FFFFFF"/>
        </w:rPr>
        <w:t xml:space="preserve">Appendix B: AKDAR Model </w:t>
      </w:r>
    </w:p>
    <w:p w14:paraId="09FDC7AA" w14:textId="77777777" w:rsidR="004974D3" w:rsidRDefault="001503FB" w:rsidP="004974D3">
      <w:pPr>
        <w:spacing w:after="0" w:line="480" w:lineRule="auto"/>
        <w:ind w:left="720" w:hanging="720"/>
        <w:jc w:val="center"/>
        <w:rPr>
          <w:rFonts w:ascii="Times New Roman" w:hAnsi="Times New Roman" w:cs="Times New Roman"/>
          <w:b/>
          <w:bCs/>
          <w:color w:val="212121"/>
          <w:sz w:val="24"/>
          <w:szCs w:val="24"/>
          <w:shd w:val="clear" w:color="auto" w:fill="FFFFFF"/>
        </w:rPr>
      </w:pPr>
      <w:r w:rsidRPr="004974D3">
        <w:rPr>
          <w:rFonts w:ascii="Times New Roman" w:eastAsia="SimSun" w:hAnsi="Times New Roman" w:cs="Times New Roman"/>
          <w:noProof/>
          <w:sz w:val="24"/>
          <w:szCs w:val="24"/>
        </w:rPr>
        <mc:AlternateContent>
          <mc:Choice Requires="wpg">
            <w:drawing>
              <wp:anchor distT="0" distB="0" distL="114300" distR="114300" simplePos="0" relativeHeight="251658240" behindDoc="0" locked="0" layoutInCell="1" allowOverlap="1" wp14:anchorId="54720434" wp14:editId="35182EAF">
                <wp:simplePos x="0" y="0"/>
                <wp:positionH relativeFrom="column">
                  <wp:posOffset>-295275</wp:posOffset>
                </wp:positionH>
                <wp:positionV relativeFrom="paragraph">
                  <wp:posOffset>411480</wp:posOffset>
                </wp:positionV>
                <wp:extent cx="5928995" cy="2637790"/>
                <wp:effectExtent l="0" t="0" r="14605" b="10160"/>
                <wp:wrapNone/>
                <wp:docPr id="26" name="Group 26"/>
                <wp:cNvGraphicFramePr/>
                <a:graphic xmlns:a="http://schemas.openxmlformats.org/drawingml/2006/main">
                  <a:graphicData uri="http://schemas.microsoft.com/office/word/2010/wordprocessingGroup">
                    <wpg:wgp>
                      <wpg:cNvGrpSpPr/>
                      <wpg:grpSpPr>
                        <a:xfrm>
                          <a:off x="0" y="0"/>
                          <a:ext cx="5928995" cy="2637790"/>
                          <a:chOff x="0" y="0"/>
                          <a:chExt cx="8853" cy="3030"/>
                        </a:xfrm>
                      </wpg:grpSpPr>
                      <wps:wsp>
                        <wps:cNvPr id="2" name="Rectangles 1"/>
                        <wps:cNvSpPr/>
                        <wps:spPr>
                          <a:xfrm>
                            <a:off x="33" y="817"/>
                            <a:ext cx="1500" cy="529"/>
                          </a:xfrm>
                          <a:prstGeom prst="rect">
                            <a:avLst/>
                          </a:prstGeom>
                          <a:noFill/>
                          <a:ln w="12700">
                            <a:solidFill>
                              <a:sysClr val="windowText" lastClr="000000"/>
                            </a:solidFill>
                            <a:prstDash val="solid"/>
                            <a:miter lim="800000"/>
                          </a:ln>
                          <a:effectLst/>
                        </wps:spPr>
                        <wps:txbx>
                          <w:txbxContent>
                            <w:p w14:paraId="36E7B4F4"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Awareness</w:t>
                              </w:r>
                            </w:p>
                          </w:txbxContent>
                        </wps:txbx>
                        <wps:bodyPr rot="0" spcFirstLastPara="0" vert="horz" wrap="square" lIns="91440" tIns="45720" rIns="91440" bIns="45720" numCol="1" spcCol="0" rtlCol="0" fromWordArt="0" anchor="ctr" anchorCtr="0" forceAA="0" compatLnSpc="1"/>
                      </wps:wsp>
                      <wps:wsp>
                        <wps:cNvPr id="3" name="Rectangles 2"/>
                        <wps:cNvSpPr/>
                        <wps:spPr>
                          <a:xfrm>
                            <a:off x="1835" y="819"/>
                            <a:ext cx="1500" cy="529"/>
                          </a:xfrm>
                          <a:prstGeom prst="rect">
                            <a:avLst/>
                          </a:prstGeom>
                          <a:noFill/>
                          <a:ln w="12700">
                            <a:solidFill>
                              <a:sysClr val="windowText" lastClr="000000"/>
                            </a:solidFill>
                            <a:prstDash val="solid"/>
                            <a:miter lim="800000"/>
                          </a:ln>
                          <a:effectLst/>
                        </wps:spPr>
                        <wps:txbx>
                          <w:txbxContent>
                            <w:p w14:paraId="48FB3DBA"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Desire</w:t>
                              </w:r>
                            </w:p>
                          </w:txbxContent>
                        </wps:txbx>
                        <wps:bodyPr rot="0" spcFirstLastPara="0" vert="horz" wrap="square" lIns="91440" tIns="45720" rIns="91440" bIns="45720" numCol="1" spcCol="0" rtlCol="0" fromWordArt="0" anchor="ctr" anchorCtr="0" forceAA="0" compatLnSpc="1"/>
                      </wps:wsp>
                      <wps:wsp>
                        <wps:cNvPr id="4" name="Rectangles 3"/>
                        <wps:cNvSpPr/>
                        <wps:spPr>
                          <a:xfrm>
                            <a:off x="3465" y="0"/>
                            <a:ext cx="1997" cy="406"/>
                          </a:xfrm>
                          <a:prstGeom prst="rect">
                            <a:avLst/>
                          </a:prstGeom>
                          <a:noFill/>
                          <a:ln w="12700">
                            <a:solidFill>
                              <a:sysClr val="windowText" lastClr="000000"/>
                            </a:solidFill>
                            <a:prstDash val="solid"/>
                            <a:miter lim="800000"/>
                          </a:ln>
                          <a:effectLst/>
                        </wps:spPr>
                        <wps:txbx>
                          <w:txbxContent>
                            <w:p w14:paraId="51506051"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AKDAR Model</w:t>
                              </w:r>
                            </w:p>
                          </w:txbxContent>
                        </wps:txbx>
                        <wps:bodyPr rot="0" spcFirstLastPara="0" vert="horz" wrap="square" lIns="91440" tIns="45720" rIns="91440" bIns="45720" numCol="1" spcCol="0" rtlCol="0" fromWordArt="0" anchor="ctr" anchorCtr="0" forceAA="0" compatLnSpc="1"/>
                      </wps:wsp>
                      <wps:wsp>
                        <wps:cNvPr id="5" name="Rectangles 4"/>
                        <wps:cNvSpPr/>
                        <wps:spPr>
                          <a:xfrm>
                            <a:off x="3647" y="824"/>
                            <a:ext cx="1500" cy="529"/>
                          </a:xfrm>
                          <a:prstGeom prst="rect">
                            <a:avLst/>
                          </a:prstGeom>
                          <a:noFill/>
                          <a:ln w="12700">
                            <a:solidFill>
                              <a:sysClr val="windowText" lastClr="000000"/>
                            </a:solidFill>
                            <a:prstDash val="solid"/>
                            <a:miter lim="800000"/>
                          </a:ln>
                          <a:effectLst/>
                        </wps:spPr>
                        <wps:txbx>
                          <w:txbxContent>
                            <w:p w14:paraId="764FDB69"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Knowledge</w:t>
                              </w:r>
                            </w:p>
                          </w:txbxContent>
                        </wps:txbx>
                        <wps:bodyPr rot="0" spcFirstLastPara="0" vert="horz" wrap="square" lIns="91440" tIns="45720" rIns="91440" bIns="45720" numCol="1" spcCol="0" rtlCol="0" fromWordArt="0" anchor="ctr" anchorCtr="0" forceAA="0" compatLnSpc="1"/>
                      </wps:wsp>
                      <wps:wsp>
                        <wps:cNvPr id="6" name="Rectangles 5"/>
                        <wps:cNvSpPr/>
                        <wps:spPr>
                          <a:xfrm>
                            <a:off x="5481" y="811"/>
                            <a:ext cx="1500" cy="529"/>
                          </a:xfrm>
                          <a:prstGeom prst="rect">
                            <a:avLst/>
                          </a:prstGeom>
                          <a:noFill/>
                          <a:ln w="12700">
                            <a:solidFill>
                              <a:sysClr val="windowText" lastClr="000000"/>
                            </a:solidFill>
                            <a:prstDash val="solid"/>
                            <a:miter lim="800000"/>
                          </a:ln>
                          <a:effectLst/>
                        </wps:spPr>
                        <wps:txbx>
                          <w:txbxContent>
                            <w:p w14:paraId="72DAD4DB"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Ability</w:t>
                              </w:r>
                            </w:p>
                          </w:txbxContent>
                        </wps:txbx>
                        <wps:bodyPr rot="0" spcFirstLastPara="0" vert="horz" wrap="square" lIns="91440" tIns="45720" rIns="91440" bIns="45720" numCol="1" spcCol="0" rtlCol="0" fromWordArt="0" anchor="ctr" anchorCtr="0" forceAA="0" compatLnSpc="1"/>
                      </wps:wsp>
                      <wps:wsp>
                        <wps:cNvPr id="7" name="Rectangles 6"/>
                        <wps:cNvSpPr/>
                        <wps:spPr>
                          <a:xfrm>
                            <a:off x="7318" y="812"/>
                            <a:ext cx="1535" cy="541"/>
                          </a:xfrm>
                          <a:prstGeom prst="rect">
                            <a:avLst/>
                          </a:prstGeom>
                          <a:noFill/>
                          <a:ln w="12700">
                            <a:solidFill>
                              <a:sysClr val="windowText" lastClr="000000"/>
                            </a:solidFill>
                            <a:prstDash val="solid"/>
                            <a:miter lim="800000"/>
                          </a:ln>
                          <a:effectLst/>
                        </wps:spPr>
                        <wps:txbx>
                          <w:txbxContent>
                            <w:p w14:paraId="314E9E66"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Reinforcement</w:t>
                              </w:r>
                            </w:p>
                          </w:txbxContent>
                        </wps:txbx>
                        <wps:bodyPr rot="0" spcFirstLastPara="0" vert="horz" wrap="square" lIns="91440" tIns="45720" rIns="91440" bIns="45720" numCol="1" spcCol="0" rtlCol="0" fromWordArt="0" anchor="ctr" anchorCtr="0" forceAA="0" compatLnSpc="1"/>
                      </wps:wsp>
                      <wps:wsp>
                        <wps:cNvPr id="8" name="Straight Connector 8"/>
                        <wps:cNvCnPr/>
                        <wps:spPr>
                          <a:xfrm flipH="1">
                            <a:off x="803" y="210"/>
                            <a:ext cx="2665" cy="1"/>
                          </a:xfrm>
                          <a:prstGeom prst="line">
                            <a:avLst/>
                          </a:prstGeom>
                          <a:noFill/>
                          <a:ln w="12700">
                            <a:solidFill>
                              <a:sysClr val="windowText" lastClr="000000"/>
                            </a:solidFill>
                            <a:prstDash val="solid"/>
                            <a:miter lim="800000"/>
                          </a:ln>
                          <a:effectLst/>
                        </wps:spPr>
                        <wps:bodyPr/>
                      </wps:wsp>
                      <wps:wsp>
                        <wps:cNvPr id="9" name="Straight Connector 9"/>
                        <wps:cNvCnPr/>
                        <wps:spPr>
                          <a:xfrm flipV="1">
                            <a:off x="801" y="198"/>
                            <a:ext cx="1" cy="624"/>
                          </a:xfrm>
                          <a:prstGeom prst="line">
                            <a:avLst/>
                          </a:prstGeom>
                          <a:noFill/>
                          <a:ln w="12700">
                            <a:solidFill>
                              <a:sysClr val="windowText" lastClr="000000"/>
                            </a:solidFill>
                            <a:prstDash val="solid"/>
                            <a:miter lim="800000"/>
                          </a:ln>
                          <a:effectLst/>
                        </wps:spPr>
                        <wps:bodyPr/>
                      </wps:wsp>
                      <wps:wsp>
                        <wps:cNvPr id="10" name="Straight Connector 10"/>
                        <wps:cNvCnPr/>
                        <wps:spPr>
                          <a:xfrm flipH="1">
                            <a:off x="5462" y="199"/>
                            <a:ext cx="2665" cy="1"/>
                          </a:xfrm>
                          <a:prstGeom prst="line">
                            <a:avLst/>
                          </a:prstGeom>
                          <a:noFill/>
                          <a:ln w="12700">
                            <a:solidFill>
                              <a:sysClr val="windowText" lastClr="000000"/>
                            </a:solidFill>
                            <a:prstDash val="solid"/>
                            <a:miter lim="800000"/>
                          </a:ln>
                          <a:effectLst/>
                        </wps:spPr>
                        <wps:bodyPr/>
                      </wps:wsp>
                      <wps:wsp>
                        <wps:cNvPr id="11" name="Straight Connector 11"/>
                        <wps:cNvCnPr/>
                        <wps:spPr>
                          <a:xfrm flipV="1">
                            <a:off x="8123" y="186"/>
                            <a:ext cx="1" cy="624"/>
                          </a:xfrm>
                          <a:prstGeom prst="line">
                            <a:avLst/>
                          </a:prstGeom>
                          <a:noFill/>
                          <a:ln w="12700">
                            <a:solidFill>
                              <a:sysClr val="windowText" lastClr="000000"/>
                            </a:solidFill>
                            <a:prstDash val="solid"/>
                            <a:miter lim="800000"/>
                          </a:ln>
                          <a:effectLst/>
                        </wps:spPr>
                        <wps:bodyPr/>
                      </wps:wsp>
                      <wps:wsp>
                        <wps:cNvPr id="12" name="Straight Connector 12"/>
                        <wps:cNvCnPr>
                          <a:stCxn id="2" idx="3"/>
                          <a:endCxn id="3" idx="1"/>
                        </wps:cNvCnPr>
                        <wps:spPr>
                          <a:xfrm>
                            <a:off x="1533" y="1082"/>
                            <a:ext cx="302" cy="2"/>
                          </a:xfrm>
                          <a:prstGeom prst="line">
                            <a:avLst/>
                          </a:prstGeom>
                          <a:noFill/>
                          <a:ln w="12700">
                            <a:solidFill>
                              <a:sysClr val="windowText" lastClr="000000"/>
                            </a:solidFill>
                            <a:prstDash val="solid"/>
                            <a:miter lim="800000"/>
                          </a:ln>
                          <a:effectLst/>
                        </wps:spPr>
                        <wps:bodyPr/>
                      </wps:wsp>
                      <wps:wsp>
                        <wps:cNvPr id="13" name="Straight Connector 13"/>
                        <wps:cNvCnPr/>
                        <wps:spPr>
                          <a:xfrm flipV="1">
                            <a:off x="3338" y="1080"/>
                            <a:ext cx="317" cy="1"/>
                          </a:xfrm>
                          <a:prstGeom prst="line">
                            <a:avLst/>
                          </a:prstGeom>
                          <a:noFill/>
                          <a:ln w="12700">
                            <a:solidFill>
                              <a:sysClr val="windowText" lastClr="000000"/>
                            </a:solidFill>
                            <a:prstDash val="solid"/>
                            <a:miter lim="800000"/>
                          </a:ln>
                          <a:effectLst/>
                        </wps:spPr>
                        <wps:bodyPr/>
                      </wps:wsp>
                      <wps:wsp>
                        <wps:cNvPr id="14" name="Straight Connector 14"/>
                        <wps:cNvCnPr/>
                        <wps:spPr>
                          <a:xfrm flipV="1">
                            <a:off x="5152" y="1107"/>
                            <a:ext cx="317" cy="1"/>
                          </a:xfrm>
                          <a:prstGeom prst="line">
                            <a:avLst/>
                          </a:prstGeom>
                          <a:noFill/>
                          <a:ln w="12700">
                            <a:solidFill>
                              <a:sysClr val="windowText" lastClr="000000"/>
                            </a:solidFill>
                            <a:prstDash val="solid"/>
                            <a:miter lim="800000"/>
                          </a:ln>
                          <a:effectLst/>
                        </wps:spPr>
                        <wps:bodyPr/>
                      </wps:wsp>
                      <wps:wsp>
                        <wps:cNvPr id="15" name="Straight Connector 15"/>
                        <wps:cNvCnPr/>
                        <wps:spPr>
                          <a:xfrm flipV="1">
                            <a:off x="6993" y="1081"/>
                            <a:ext cx="317" cy="1"/>
                          </a:xfrm>
                          <a:prstGeom prst="line">
                            <a:avLst/>
                          </a:prstGeom>
                          <a:noFill/>
                          <a:ln w="12700">
                            <a:solidFill>
                              <a:sysClr val="windowText" lastClr="000000"/>
                            </a:solidFill>
                            <a:prstDash val="solid"/>
                            <a:miter lim="800000"/>
                          </a:ln>
                          <a:effectLst/>
                        </wps:spPr>
                        <wps:bodyPr/>
                      </wps:wsp>
                      <wps:wsp>
                        <wps:cNvPr id="16" name="Rectangles 16"/>
                        <wps:cNvSpPr/>
                        <wps:spPr>
                          <a:xfrm>
                            <a:off x="0" y="1645"/>
                            <a:ext cx="1539" cy="1385"/>
                          </a:xfrm>
                          <a:prstGeom prst="rect">
                            <a:avLst/>
                          </a:prstGeom>
                          <a:noFill/>
                          <a:ln w="12700">
                            <a:solidFill>
                              <a:sysClr val="windowText" lastClr="000000"/>
                            </a:solidFill>
                            <a:prstDash val="solid"/>
                            <a:miter lim="800000"/>
                          </a:ln>
                          <a:effectLst/>
                        </wps:spPr>
                        <wps:txbx>
                          <w:txbxContent>
                            <w:p w14:paraId="404D1EFB" w14:textId="77777777" w:rsidR="004974D3" w:rsidRPr="004974D3" w:rsidRDefault="001503FB" w:rsidP="004974D3">
                              <w:pPr>
                                <w:pStyle w:val="ListParagraph"/>
                                <w:numPr>
                                  <w:ilvl w:val="0"/>
                                  <w:numId w:val="1"/>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Education</w:t>
                              </w:r>
                            </w:p>
                            <w:p w14:paraId="69AA67BC" w14:textId="77777777" w:rsidR="004974D3" w:rsidRPr="004974D3" w:rsidRDefault="001503FB" w:rsidP="004974D3">
                              <w:pPr>
                                <w:pStyle w:val="ListParagraph"/>
                                <w:numPr>
                                  <w:ilvl w:val="0"/>
                                  <w:numId w:val="1"/>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Information material</w:t>
                              </w:r>
                            </w:p>
                            <w:p w14:paraId="495A8E5C" w14:textId="77777777" w:rsidR="004974D3" w:rsidRPr="004974D3" w:rsidRDefault="001503FB" w:rsidP="004974D3">
                              <w:pPr>
                                <w:pStyle w:val="ListParagraph"/>
                                <w:numPr>
                                  <w:ilvl w:val="0"/>
                                  <w:numId w:val="1"/>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Open discussion</w:t>
                              </w:r>
                            </w:p>
                          </w:txbxContent>
                        </wps:txbx>
                        <wps:bodyPr rot="0" spcFirstLastPara="0" vert="horz" wrap="square" lIns="91440" tIns="45720" rIns="91440" bIns="45720" numCol="1" spcCol="0" rtlCol="0" fromWordArt="0" anchor="ctr" anchorCtr="0" forceAA="0" compatLnSpc="1"/>
                      </wps:wsp>
                      <wps:wsp>
                        <wps:cNvPr id="17" name="Rectangles 17"/>
                        <wps:cNvSpPr/>
                        <wps:spPr>
                          <a:xfrm>
                            <a:off x="1757" y="1637"/>
                            <a:ext cx="1560" cy="1391"/>
                          </a:xfrm>
                          <a:prstGeom prst="rect">
                            <a:avLst/>
                          </a:prstGeom>
                          <a:noFill/>
                          <a:ln w="12700">
                            <a:solidFill>
                              <a:sysClr val="windowText" lastClr="000000"/>
                            </a:solidFill>
                            <a:prstDash val="solid"/>
                            <a:miter lim="800000"/>
                          </a:ln>
                          <a:effectLst/>
                        </wps:spPr>
                        <wps:txbx>
                          <w:txbxContent>
                            <w:p w14:paraId="4AC089B6" w14:textId="77777777" w:rsidR="004974D3" w:rsidRPr="004974D3" w:rsidRDefault="001503FB" w:rsidP="004974D3">
                              <w:pPr>
                                <w:pStyle w:val="ListParagraph"/>
                                <w:numPr>
                                  <w:ilvl w:val="0"/>
                                  <w:numId w:val="2"/>
                                </w:numPr>
                                <w:tabs>
                                  <w:tab w:val="left" w:pos="200"/>
                                  <w:tab w:val="left" w:pos="420"/>
                                </w:tabs>
                                <w:spacing w:line="240" w:lineRule="auto"/>
                                <w:ind w:firstLineChars="0"/>
                                <w:rPr>
                                  <w:rFonts w:ascii="Times New Roman" w:hAnsi="Times New Roman"/>
                                  <w:color w:val="000000"/>
                                  <w:sz w:val="18"/>
                                  <w:szCs w:val="18"/>
                                  <w:lang w:val="en-AU"/>
                                  <w14:textOutline w14:w="3175" w14:cap="flat" w14:cmpd="sng" w14:algn="ctr">
                                    <w14:solidFill>
                                      <w14:srgbClr w14:val="000000"/>
                                    </w14:solidFill>
                                    <w14:prstDash w14:val="solid"/>
                                    <w14:round/>
                                  </w14:textOutline>
                                </w:rPr>
                              </w:pPr>
                              <w:r w:rsidRPr="004974D3">
                                <w:rPr>
                                  <w:rFonts w:ascii="Times New Roman" w:hAnsi="Times New Roman"/>
                                  <w:color w:val="000000"/>
                                  <w:sz w:val="18"/>
                                  <w:szCs w:val="18"/>
                                  <w:lang w:val="en-AU"/>
                                </w:rPr>
                                <w:t>Highlight evidence</w:t>
                              </w:r>
                            </w:p>
                            <w:p w14:paraId="576FF85D" w14:textId="77777777" w:rsidR="004974D3" w:rsidRPr="004974D3" w:rsidRDefault="001503FB" w:rsidP="004974D3">
                              <w:pPr>
                                <w:pStyle w:val="ListParagraph"/>
                                <w:numPr>
                                  <w:ilvl w:val="0"/>
                                  <w:numId w:val="2"/>
                                </w:numPr>
                                <w:tabs>
                                  <w:tab w:val="left" w:pos="200"/>
                                  <w:tab w:val="left" w:pos="420"/>
                                </w:tabs>
                                <w:spacing w:line="240" w:lineRule="auto"/>
                                <w:ind w:firstLineChars="0"/>
                                <w:rPr>
                                  <w:rFonts w:ascii="Times New Roman" w:hAnsi="Times New Roman"/>
                                  <w:color w:val="000000"/>
                                  <w:sz w:val="18"/>
                                  <w:szCs w:val="18"/>
                                  <w:lang w:val="en-AU"/>
                                  <w14:textOutline w14:w="3175" w14:cap="flat" w14:cmpd="sng" w14:algn="ctr">
                                    <w14:solidFill>
                                      <w14:srgbClr w14:val="000000"/>
                                    </w14:solidFill>
                                    <w14:prstDash w14:val="solid"/>
                                    <w14:round/>
                                  </w14:textOutline>
                                </w:rPr>
                              </w:pPr>
                              <w:r w:rsidRPr="004974D3">
                                <w:rPr>
                                  <w:rFonts w:ascii="Times New Roman" w:hAnsi="Times New Roman"/>
                                  <w:color w:val="000000"/>
                                  <w:sz w:val="18"/>
                                  <w:szCs w:val="18"/>
                                  <w:lang w:val="en-AU"/>
                                </w:rPr>
                                <w:t>Education / Addressing concerns</w:t>
                              </w:r>
                            </w:p>
                          </w:txbxContent>
                        </wps:txbx>
                        <wps:bodyPr rot="0" spcFirstLastPara="0" vert="horz" wrap="square" lIns="91440" tIns="45720" rIns="91440" bIns="45720" numCol="1" spcCol="0" rtlCol="0" fromWordArt="0" anchor="ctr" anchorCtr="0" forceAA="0" compatLnSpc="1"/>
                      </wps:wsp>
                      <wps:wsp>
                        <wps:cNvPr id="18" name="Rectangles 18"/>
                        <wps:cNvSpPr/>
                        <wps:spPr>
                          <a:xfrm>
                            <a:off x="3646" y="1649"/>
                            <a:ext cx="1569" cy="1370"/>
                          </a:xfrm>
                          <a:prstGeom prst="rect">
                            <a:avLst/>
                          </a:prstGeom>
                          <a:noFill/>
                          <a:ln w="12700">
                            <a:solidFill>
                              <a:sysClr val="windowText" lastClr="000000"/>
                            </a:solidFill>
                            <a:prstDash val="solid"/>
                            <a:miter lim="800000"/>
                          </a:ln>
                          <a:effectLst/>
                        </wps:spPr>
                        <wps:txbx>
                          <w:txbxContent>
                            <w:p w14:paraId="45C053EB" w14:textId="77777777" w:rsidR="004974D3" w:rsidRPr="004974D3" w:rsidRDefault="001503FB" w:rsidP="004974D3">
                              <w:pPr>
                                <w:pStyle w:val="ListParagraph"/>
                                <w:numPr>
                                  <w:ilvl w:val="0"/>
                                  <w:numId w:val="3"/>
                                </w:numPr>
                                <w:tabs>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Skills &amp; behavior</w:t>
                              </w:r>
                            </w:p>
                            <w:p w14:paraId="7E6040E6" w14:textId="77777777" w:rsidR="004974D3" w:rsidRPr="004974D3" w:rsidRDefault="001503FB" w:rsidP="004974D3">
                              <w:pPr>
                                <w:pStyle w:val="ListParagraph"/>
                                <w:numPr>
                                  <w:ilvl w:val="0"/>
                                  <w:numId w:val="3"/>
                                </w:numPr>
                                <w:tabs>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Implementation protocol</w:t>
                              </w:r>
                            </w:p>
                          </w:txbxContent>
                        </wps:txbx>
                        <wps:bodyPr rot="0" spcFirstLastPara="0" vert="horz" wrap="square" lIns="91440" tIns="45720" rIns="91440" bIns="45720" numCol="1" spcCol="0" rtlCol="0" fromWordArt="0" anchor="ctr" anchorCtr="0" forceAA="0" compatLnSpc="1"/>
                      </wps:wsp>
                      <wps:wsp>
                        <wps:cNvPr id="19" name="Rectangles 19"/>
                        <wps:cNvSpPr/>
                        <wps:spPr>
                          <a:xfrm>
                            <a:off x="5520" y="1626"/>
                            <a:ext cx="1519" cy="1391"/>
                          </a:xfrm>
                          <a:prstGeom prst="rect">
                            <a:avLst/>
                          </a:prstGeom>
                          <a:noFill/>
                          <a:ln w="12700">
                            <a:solidFill>
                              <a:sysClr val="windowText" lastClr="000000"/>
                            </a:solidFill>
                            <a:prstDash val="solid"/>
                            <a:miter lim="800000"/>
                          </a:ln>
                          <a:effectLst/>
                        </wps:spPr>
                        <wps:txbx>
                          <w:txbxContent>
                            <w:p w14:paraId="0F1288BE" w14:textId="77777777" w:rsidR="004974D3" w:rsidRPr="004974D3" w:rsidRDefault="001503FB" w:rsidP="004974D3">
                              <w:pPr>
                                <w:pStyle w:val="ListParagraph"/>
                                <w:numPr>
                                  <w:ilvl w:val="0"/>
                                  <w:numId w:val="4"/>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Infrastructure</w:t>
                              </w:r>
                            </w:p>
                            <w:p w14:paraId="55149BEB" w14:textId="77777777" w:rsidR="004974D3" w:rsidRPr="004974D3" w:rsidRDefault="001503FB" w:rsidP="004974D3">
                              <w:pPr>
                                <w:pStyle w:val="ListParagraph"/>
                                <w:numPr>
                                  <w:ilvl w:val="0"/>
                                  <w:numId w:val="4"/>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Internet connectivity</w:t>
                              </w:r>
                            </w:p>
                            <w:p w14:paraId="12AE575F" w14:textId="77777777" w:rsidR="004974D3" w:rsidRPr="004974D3" w:rsidRDefault="001503FB" w:rsidP="004974D3">
                              <w:pPr>
                                <w:pStyle w:val="ListParagraph"/>
                                <w:numPr>
                                  <w:ilvl w:val="0"/>
                                  <w:numId w:val="4"/>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Hardware &amp; software</w:t>
                              </w:r>
                            </w:p>
                            <w:p w14:paraId="455A988D" w14:textId="77777777" w:rsidR="004974D3" w:rsidRPr="004974D3" w:rsidRDefault="001503FB" w:rsidP="004974D3">
                              <w:pPr>
                                <w:pStyle w:val="ListParagraph"/>
                                <w:numPr>
                                  <w:ilvl w:val="0"/>
                                  <w:numId w:val="4"/>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Practice</w:t>
                              </w:r>
                            </w:p>
                          </w:txbxContent>
                        </wps:txbx>
                        <wps:bodyPr rot="0" spcFirstLastPara="0" vert="horz" wrap="square" lIns="91440" tIns="45720" rIns="91440" bIns="45720" numCol="1" spcCol="0" rtlCol="0" fromWordArt="0" anchor="ctr" anchorCtr="0" forceAA="0" compatLnSpc="1"/>
                      </wps:wsp>
                      <wps:wsp>
                        <wps:cNvPr id="20" name="Rectangles 20"/>
                        <wps:cNvSpPr/>
                        <wps:spPr>
                          <a:xfrm>
                            <a:off x="7323" y="1633"/>
                            <a:ext cx="1530" cy="1374"/>
                          </a:xfrm>
                          <a:prstGeom prst="rect">
                            <a:avLst/>
                          </a:prstGeom>
                          <a:noFill/>
                          <a:ln w="12700">
                            <a:solidFill>
                              <a:sysClr val="windowText" lastClr="000000"/>
                            </a:solidFill>
                            <a:prstDash val="solid"/>
                            <a:miter lim="800000"/>
                          </a:ln>
                          <a:effectLst/>
                        </wps:spPr>
                        <wps:txbx>
                          <w:txbxContent>
                            <w:p w14:paraId="3E1454BB" w14:textId="77777777" w:rsidR="004974D3" w:rsidRPr="004974D3" w:rsidRDefault="001503FB" w:rsidP="004974D3">
                              <w:pPr>
                                <w:pStyle w:val="ListParagraph"/>
                                <w:numPr>
                                  <w:ilvl w:val="0"/>
                                  <w:numId w:val="5"/>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Monitoring &amp; evaluation</w:t>
                              </w:r>
                            </w:p>
                            <w:p w14:paraId="2D034F3E" w14:textId="77777777" w:rsidR="004974D3" w:rsidRPr="004974D3" w:rsidRDefault="001503FB" w:rsidP="004974D3">
                              <w:pPr>
                                <w:pStyle w:val="ListParagraph"/>
                                <w:numPr>
                                  <w:ilvl w:val="0"/>
                                  <w:numId w:val="5"/>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Feedback</w:t>
                              </w:r>
                            </w:p>
                            <w:p w14:paraId="7303D809" w14:textId="77777777" w:rsidR="004974D3" w:rsidRPr="004974D3" w:rsidRDefault="001503FB" w:rsidP="004974D3">
                              <w:pPr>
                                <w:pStyle w:val="ListParagraph"/>
                                <w:numPr>
                                  <w:ilvl w:val="0"/>
                                  <w:numId w:val="5"/>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Mitigation measures</w:t>
                              </w:r>
                            </w:p>
                          </w:txbxContent>
                        </wps:txbx>
                        <wps:bodyPr rot="0" spcFirstLastPara="0" vert="horz" wrap="square" lIns="91440" tIns="45720" rIns="91440" bIns="45720" numCol="1" spcCol="0" rtlCol="0" fromWordArt="0" anchor="ctr" anchorCtr="0" forceAA="0" compatLnSpc="1"/>
                      </wps:wsp>
                      <wps:wsp>
                        <wps:cNvPr id="21" name="Straight Connector 21"/>
                        <wps:cNvCnPr/>
                        <wps:spPr>
                          <a:xfrm flipH="1">
                            <a:off x="820" y="1346"/>
                            <a:ext cx="1" cy="299"/>
                          </a:xfrm>
                          <a:prstGeom prst="line">
                            <a:avLst/>
                          </a:prstGeom>
                          <a:noFill/>
                          <a:ln w="12700">
                            <a:solidFill>
                              <a:sysClr val="windowText" lastClr="000000"/>
                            </a:solidFill>
                            <a:prstDash val="solid"/>
                            <a:miter lim="800000"/>
                          </a:ln>
                          <a:effectLst/>
                        </wps:spPr>
                        <wps:bodyPr/>
                      </wps:wsp>
                      <wps:wsp>
                        <wps:cNvPr id="22" name="Straight Connector 22"/>
                        <wps:cNvCnPr/>
                        <wps:spPr>
                          <a:xfrm flipH="1">
                            <a:off x="2611" y="1352"/>
                            <a:ext cx="1" cy="299"/>
                          </a:xfrm>
                          <a:prstGeom prst="line">
                            <a:avLst/>
                          </a:prstGeom>
                          <a:noFill/>
                          <a:ln w="12700">
                            <a:solidFill>
                              <a:sysClr val="windowText" lastClr="000000"/>
                            </a:solidFill>
                            <a:prstDash val="solid"/>
                            <a:miter lim="800000"/>
                          </a:ln>
                          <a:effectLst/>
                        </wps:spPr>
                        <wps:bodyPr/>
                      </wps:wsp>
                      <wps:wsp>
                        <wps:cNvPr id="23" name="Straight Connector 23"/>
                        <wps:cNvCnPr/>
                        <wps:spPr>
                          <a:xfrm flipH="1">
                            <a:off x="4409" y="1350"/>
                            <a:ext cx="1" cy="299"/>
                          </a:xfrm>
                          <a:prstGeom prst="line">
                            <a:avLst/>
                          </a:prstGeom>
                          <a:noFill/>
                          <a:ln w="12700">
                            <a:solidFill>
                              <a:sysClr val="windowText" lastClr="000000"/>
                            </a:solidFill>
                            <a:prstDash val="solid"/>
                            <a:miter lim="800000"/>
                          </a:ln>
                          <a:effectLst/>
                        </wps:spPr>
                        <wps:bodyPr/>
                      </wps:wsp>
                      <wps:wsp>
                        <wps:cNvPr id="24" name="Straight Connector 24"/>
                        <wps:cNvCnPr/>
                        <wps:spPr>
                          <a:xfrm flipH="1">
                            <a:off x="6222" y="1326"/>
                            <a:ext cx="1" cy="299"/>
                          </a:xfrm>
                          <a:prstGeom prst="line">
                            <a:avLst/>
                          </a:prstGeom>
                          <a:noFill/>
                          <a:ln w="12700">
                            <a:solidFill>
                              <a:sysClr val="windowText" lastClr="000000"/>
                            </a:solidFill>
                            <a:prstDash val="solid"/>
                            <a:miter lim="800000"/>
                          </a:ln>
                          <a:effectLst/>
                        </wps:spPr>
                        <wps:bodyPr/>
                      </wps:wsp>
                      <wps:wsp>
                        <wps:cNvPr id="25" name="Straight Connector 25"/>
                        <wps:cNvCnPr/>
                        <wps:spPr>
                          <a:xfrm flipH="1">
                            <a:off x="8153" y="1332"/>
                            <a:ext cx="1" cy="299"/>
                          </a:xfrm>
                          <a:prstGeom prst="line">
                            <a:avLst/>
                          </a:prstGeom>
                          <a:noFill/>
                          <a:ln w="12700">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4720434" id="Group 26" o:spid="_x0000_s1026" style="position:absolute;left:0;text-align:left;margin-left:-23.25pt;margin-top:32.4pt;width:466.85pt;height:207.7pt;z-index:251658240;mso-width-relative:margin;mso-height-relative:margin" coordsize="8853,303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">
                <v:rect id="Rectangles 1" o:spid="_x0000_s1027" style="position:absolute;left:33;top:817;width:1500;height:52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" filled="f" strokecolor="windowText" strokeweight="1pt">
                  <v:textbox>
                    <w:txbxContent>
                      <w:p w14:paraId="36E7B4F4"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Awareness</w:t>
                        </w:r>
                      </w:p>
                    </w:txbxContent>
                  </v:textbox>
                </v:rect>
                <v:rect id="Rectangles 2" o:spid="_x0000_s1028" style="position:absolute;left:1835;top:819;width:1500;height:52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" filled="f" strokecolor="windowText" strokeweight="1pt">
                  <v:textbox>
                    <w:txbxContent>
                      <w:p w14:paraId="48FB3DBA"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Desire</w:t>
                        </w:r>
                      </w:p>
                    </w:txbxContent>
                  </v:textbox>
                </v:rect>
                <v:rect id="Rectangles 3" o:spid="_x0000_s1029" style="position:absolute;left:3465;width:1997;height:40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" filled="f" strokecolor="windowText" strokeweight="1pt">
                  <v:textbox>
                    <w:txbxContent>
                      <w:p w14:paraId="51506051"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AKDAR Model</w:t>
                        </w:r>
                      </w:p>
                    </w:txbxContent>
                  </v:textbox>
                </v:rect>
                <v:rect id="Rectangles 4" o:spid="_x0000_s1030" style="position:absolute;left:3647;top:824;width:1500;height:52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" filled="f" strokecolor="windowText" strokeweight="1pt">
                  <v:textbox>
                    <w:txbxContent>
                      <w:p w14:paraId="764FDB69"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Knowledge</w:t>
                        </w:r>
                      </w:p>
                    </w:txbxContent>
                  </v:textbox>
                </v:rect>
                <v:rect id="Rectangles 5" o:spid="_x0000_s1031" style="position:absolute;left:5481;top:811;width:1500;height:52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" filled="f" strokecolor="windowText" strokeweight="1pt">
                  <v:textbox>
                    <w:txbxContent>
                      <w:p w14:paraId="72DAD4DB"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Ability</w:t>
                        </w:r>
                      </w:p>
                    </w:txbxContent>
                  </v:textbox>
                </v:rect>
                <v:rect id="Rectangles 6" o:spid="_x0000_s1032" style="position:absolute;left:7318;top:812;width:1535;height:541;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" filled="f" strokecolor="windowText" strokeweight="1pt">
                  <v:textbox>
                    <w:txbxContent>
                      <w:p w14:paraId="314E9E66" w14:textId="77777777" w:rsidR="004974D3" w:rsidRPr="004974D3" w:rsidRDefault="001503FB" w:rsidP="004974D3">
                        <w:pPr>
                          <w:jc w:val="center"/>
                          <w:rPr>
                            <w:rFonts w:ascii="Times New Roman" w:hAnsi="Times New Roman"/>
                            <w:color w:val="000000"/>
                            <w:lang w:val="en-AU"/>
                            <w14:textOutline w14:w="3175" w14:cap="flat" w14:cmpd="sng" w14:algn="ctr">
                              <w14:solidFill>
                                <w14:srgbClr w14:val="000000"/>
                              </w14:solidFill>
                              <w14:prstDash w14:val="solid"/>
                              <w14:round/>
                            </w14:textOutline>
                          </w:rPr>
                        </w:pPr>
                        <w:r w:rsidRPr="004974D3">
                          <w:rPr>
                            <w:rFonts w:ascii="Times New Roman" w:hAnsi="Times New Roman"/>
                            <w:color w:val="000000"/>
                            <w:lang w:val="en-AU"/>
                          </w:rPr>
                          <w:t>Reinforcement</w:t>
                        </w:r>
                      </w:p>
                    </w:txbxContent>
                  </v:textbox>
                </v:rect>
                <v:line id="Straight Connector 8" o:spid="_x0000_s1033" style="position:absolute;flip:x;visibility:visible;mso-wrap-style:square" from="803,210" to="3468,21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" strokecolor="windowText" strokeweight="1pt">
                  <v:stroke joinstyle="miter"/>
                </v:line>
                <v:line id="Straight Connector 9" o:spid="_x0000_s1034" style="position:absolute;flip:y;visibility:visible;mso-wrap-style:square" from="801,198" to="802,82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" strokecolor="windowText" strokeweight="1pt">
                  <v:stroke joinstyle="miter"/>
                </v:line>
                <v:line id="Straight Connector 10" o:spid="_x0000_s1035" style="position:absolute;flip:x;visibility:visible;mso-wrap-style:square" from="5462,199" to="8127,20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" strokecolor="windowText" strokeweight="1pt">
                  <v:stroke joinstyle="miter"/>
                </v:line>
                <v:line id="Straight Connector 11" o:spid="_x0000_s1036" style="position:absolute;flip:y;visibility:visible;mso-wrap-style:square" from="8123,186" to="8124,810"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" strokecolor="windowText" strokeweight="1pt">
                  <v:stroke joinstyle="miter"/>
                </v:line>
                <v:line id="Straight Connector 12" o:spid="_x0000_s1037" style="position:absolute;visibility:visible;mso-wrap-style:square" from="1533,1082" to="1835,108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" strokecolor="windowText" strokeweight="1pt">
                  <v:stroke joinstyle="miter"/>
                </v:line>
                <v:line id="Straight Connector 13" o:spid="_x0000_s1038" style="position:absolute;flip:y;visibility:visible;mso-wrap-style:square" from="3338,1080" to="3655,108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" strokecolor="windowText" strokeweight="1pt">
                  <v:stroke joinstyle="miter"/>
                </v:line>
                <v:line id="Straight Connector 14" o:spid="_x0000_s1039" style="position:absolute;flip:y;visibility:visible;mso-wrap-style:square" from="5152,1107" to="5469,1108"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" strokecolor="windowText" strokeweight="1pt">
                  <v:stroke joinstyle="miter"/>
                </v:line>
                <v:line id="Straight Connector 15" o:spid="_x0000_s1040" style="position:absolute;flip:y;visibility:visible;mso-wrap-style:square" from="6993,1081" to="7310,1082"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" strokecolor="windowText" strokeweight="1pt">
                  <v:stroke joinstyle="miter"/>
                </v:line>
                <v:rect id="Rectangles 16" o:spid="_x0000_s1041" style="position:absolute;top:1645;width:1539;height:138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" filled="f" strokecolor="windowText" strokeweight="1pt">
                  <v:textbox>
                    <w:txbxContent>
                      <w:p w14:paraId="404D1EFB" w14:textId="77777777" w:rsidR="004974D3" w:rsidRPr="004974D3" w:rsidRDefault="001503FB" w:rsidP="004974D3">
                        <w:pPr>
                          <w:pStyle w:val="ListParagraph"/>
                          <w:numPr>
                            <w:ilvl w:val="0"/>
                            <w:numId w:val="1"/>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Education</w:t>
                        </w:r>
                      </w:p>
                      <w:p w14:paraId="69AA67BC" w14:textId="77777777" w:rsidR="004974D3" w:rsidRPr="004974D3" w:rsidRDefault="001503FB" w:rsidP="004974D3">
                        <w:pPr>
                          <w:pStyle w:val="ListParagraph"/>
                          <w:numPr>
                            <w:ilvl w:val="0"/>
                            <w:numId w:val="1"/>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Information material</w:t>
                        </w:r>
                      </w:p>
                      <w:p w14:paraId="495A8E5C" w14:textId="77777777" w:rsidR="004974D3" w:rsidRPr="004974D3" w:rsidRDefault="001503FB" w:rsidP="004974D3">
                        <w:pPr>
                          <w:pStyle w:val="ListParagraph"/>
                          <w:numPr>
                            <w:ilvl w:val="0"/>
                            <w:numId w:val="1"/>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Open discussion</w:t>
                        </w:r>
                      </w:p>
                    </w:txbxContent>
                  </v:textbox>
                </v:rect>
                <v:rect id="Rectangles 17" o:spid="_x0000_s1042" style="position:absolute;left:1757;top:1637;width:1560;height:1391;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" filled="f" strokecolor="windowText" strokeweight="1pt">
                  <v:textbox>
                    <w:txbxContent>
                      <w:p w14:paraId="4AC089B6" w14:textId="77777777" w:rsidR="004974D3" w:rsidRPr="004974D3" w:rsidRDefault="001503FB" w:rsidP="004974D3">
                        <w:pPr>
                          <w:pStyle w:val="ListParagraph"/>
                          <w:numPr>
                            <w:ilvl w:val="0"/>
                            <w:numId w:val="2"/>
                          </w:numPr>
                          <w:tabs>
                            <w:tab w:val="left" w:pos="200"/>
                            <w:tab w:val="left" w:pos="420"/>
                          </w:tabs>
                          <w:spacing w:line="240" w:lineRule="auto"/>
                          <w:ind w:firstLineChars="0"/>
                          <w:rPr>
                            <w:rFonts w:ascii="Times New Roman" w:hAnsi="Times New Roman"/>
                            <w:color w:val="000000"/>
                            <w:sz w:val="18"/>
                            <w:szCs w:val="18"/>
                            <w:lang w:val="en-AU"/>
                            <w14:textOutline w14:w="3175" w14:cap="flat" w14:cmpd="sng" w14:algn="ctr">
                              <w14:solidFill>
                                <w14:srgbClr w14:val="000000"/>
                              </w14:solidFill>
                              <w14:prstDash w14:val="solid"/>
                              <w14:round/>
                            </w14:textOutline>
                          </w:rPr>
                        </w:pPr>
                        <w:r w:rsidRPr="004974D3">
                          <w:rPr>
                            <w:rFonts w:ascii="Times New Roman" w:hAnsi="Times New Roman"/>
                            <w:color w:val="000000"/>
                            <w:sz w:val="18"/>
                            <w:szCs w:val="18"/>
                            <w:lang w:val="en-AU"/>
                          </w:rPr>
                          <w:t>Highlight evidence</w:t>
                        </w:r>
                      </w:p>
                      <w:p w14:paraId="576FF85D" w14:textId="77777777" w:rsidR="004974D3" w:rsidRPr="004974D3" w:rsidRDefault="001503FB" w:rsidP="004974D3">
                        <w:pPr>
                          <w:pStyle w:val="ListParagraph"/>
                          <w:numPr>
                            <w:ilvl w:val="0"/>
                            <w:numId w:val="2"/>
                          </w:numPr>
                          <w:tabs>
                            <w:tab w:val="left" w:pos="200"/>
                            <w:tab w:val="left" w:pos="420"/>
                          </w:tabs>
                          <w:spacing w:line="240" w:lineRule="auto"/>
                          <w:ind w:firstLineChars="0"/>
                          <w:rPr>
                            <w:rFonts w:ascii="Times New Roman" w:hAnsi="Times New Roman"/>
                            <w:color w:val="000000"/>
                            <w:sz w:val="18"/>
                            <w:szCs w:val="18"/>
                            <w:lang w:val="en-AU"/>
                            <w14:textOutline w14:w="3175" w14:cap="flat" w14:cmpd="sng" w14:algn="ctr">
                              <w14:solidFill>
                                <w14:srgbClr w14:val="000000"/>
                              </w14:solidFill>
                              <w14:prstDash w14:val="solid"/>
                              <w14:round/>
                            </w14:textOutline>
                          </w:rPr>
                        </w:pPr>
                        <w:r w:rsidRPr="004974D3">
                          <w:rPr>
                            <w:rFonts w:ascii="Times New Roman" w:hAnsi="Times New Roman"/>
                            <w:color w:val="000000"/>
                            <w:sz w:val="18"/>
                            <w:szCs w:val="18"/>
                            <w:lang w:val="en-AU"/>
                          </w:rPr>
                          <w:t>Education / Addressing concerns</w:t>
                        </w:r>
                      </w:p>
                    </w:txbxContent>
                  </v:textbox>
                </v:rect>
                <v:rect id="Rectangles 18" o:spid="_x0000_s1043" style="position:absolute;left:3646;top:1649;width:1569;height:137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" filled="f" strokecolor="windowText" strokeweight="1pt">
                  <v:textbox>
                    <w:txbxContent>
                      <w:p w14:paraId="45C053EB" w14:textId="77777777" w:rsidR="004974D3" w:rsidRPr="004974D3" w:rsidRDefault="001503FB" w:rsidP="004974D3">
                        <w:pPr>
                          <w:pStyle w:val="ListParagraph"/>
                          <w:numPr>
                            <w:ilvl w:val="0"/>
                            <w:numId w:val="3"/>
                          </w:numPr>
                          <w:tabs>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Skills &amp; behavior</w:t>
                        </w:r>
                      </w:p>
                      <w:p w14:paraId="7E6040E6" w14:textId="77777777" w:rsidR="004974D3" w:rsidRPr="004974D3" w:rsidRDefault="001503FB" w:rsidP="004974D3">
                        <w:pPr>
                          <w:pStyle w:val="ListParagraph"/>
                          <w:numPr>
                            <w:ilvl w:val="0"/>
                            <w:numId w:val="3"/>
                          </w:numPr>
                          <w:tabs>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Implementation protocol</w:t>
                        </w:r>
                      </w:p>
                    </w:txbxContent>
                  </v:textbox>
                </v:rect>
                <v:rect id="Rectangles 19" o:spid="_x0000_s1044" style="position:absolute;left:5520;top:1626;width:1519;height:1391;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" filled="f" strokecolor="windowText" strokeweight="1pt">
                  <v:textbox>
                    <w:txbxContent>
                      <w:p w14:paraId="0F1288BE" w14:textId="77777777" w:rsidR="004974D3" w:rsidRPr="004974D3" w:rsidRDefault="001503FB" w:rsidP="004974D3">
                        <w:pPr>
                          <w:pStyle w:val="ListParagraph"/>
                          <w:numPr>
                            <w:ilvl w:val="0"/>
                            <w:numId w:val="4"/>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Infrastructure</w:t>
                        </w:r>
                      </w:p>
                      <w:p w14:paraId="55149BEB" w14:textId="77777777" w:rsidR="004974D3" w:rsidRPr="004974D3" w:rsidRDefault="001503FB" w:rsidP="004974D3">
                        <w:pPr>
                          <w:pStyle w:val="ListParagraph"/>
                          <w:numPr>
                            <w:ilvl w:val="0"/>
                            <w:numId w:val="4"/>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Internet connectivity</w:t>
                        </w:r>
                      </w:p>
                      <w:p w14:paraId="12AE575F" w14:textId="77777777" w:rsidR="004974D3" w:rsidRPr="004974D3" w:rsidRDefault="001503FB" w:rsidP="004974D3">
                        <w:pPr>
                          <w:pStyle w:val="ListParagraph"/>
                          <w:numPr>
                            <w:ilvl w:val="0"/>
                            <w:numId w:val="4"/>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Hardware &amp; software</w:t>
                        </w:r>
                      </w:p>
                      <w:p w14:paraId="455A988D" w14:textId="77777777" w:rsidR="004974D3" w:rsidRPr="004974D3" w:rsidRDefault="001503FB" w:rsidP="004974D3">
                        <w:pPr>
                          <w:pStyle w:val="ListParagraph"/>
                          <w:numPr>
                            <w:ilvl w:val="0"/>
                            <w:numId w:val="4"/>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Practice</w:t>
                        </w:r>
                      </w:p>
                    </w:txbxContent>
                  </v:textbox>
                </v:rect>
                <v:rect id="Rectangles 20" o:spid="_x0000_s1045" style="position:absolute;left:7323;top:1633;width:1530;height:1374;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" filled="f" strokecolor="windowText" strokeweight="1pt">
                  <v:textbox>
                    <w:txbxContent>
                      <w:p w14:paraId="3E1454BB" w14:textId="77777777" w:rsidR="004974D3" w:rsidRPr="004974D3" w:rsidRDefault="001503FB" w:rsidP="004974D3">
                        <w:pPr>
                          <w:pStyle w:val="ListParagraph"/>
                          <w:numPr>
                            <w:ilvl w:val="0"/>
                            <w:numId w:val="5"/>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Monitoring &amp; evaluation</w:t>
                        </w:r>
                      </w:p>
                      <w:p w14:paraId="2D034F3E" w14:textId="77777777" w:rsidR="004974D3" w:rsidRPr="004974D3" w:rsidRDefault="001503FB" w:rsidP="004974D3">
                        <w:pPr>
                          <w:pStyle w:val="ListParagraph"/>
                          <w:numPr>
                            <w:ilvl w:val="0"/>
                            <w:numId w:val="5"/>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Feedback</w:t>
                        </w:r>
                      </w:p>
                      <w:p w14:paraId="7303D809" w14:textId="77777777" w:rsidR="004974D3" w:rsidRPr="004974D3" w:rsidRDefault="001503FB" w:rsidP="004974D3">
                        <w:pPr>
                          <w:pStyle w:val="ListParagraph"/>
                          <w:numPr>
                            <w:ilvl w:val="0"/>
                            <w:numId w:val="5"/>
                          </w:numPr>
                          <w:tabs>
                            <w:tab w:val="left" w:pos="200"/>
                            <w:tab w:val="left" w:pos="420"/>
                          </w:tabs>
                          <w:spacing w:line="240" w:lineRule="auto"/>
                          <w:ind w:firstLineChars="0"/>
                          <w:rPr>
                            <w:rFonts w:ascii="Times New Roman" w:hAnsi="Times New Roman"/>
                            <w:color w:val="000000"/>
                            <w:sz w:val="18"/>
                            <w:szCs w:val="18"/>
                            <w:lang w:val="en-AU"/>
                          </w:rPr>
                        </w:pPr>
                        <w:r w:rsidRPr="004974D3">
                          <w:rPr>
                            <w:rFonts w:ascii="Times New Roman" w:hAnsi="Times New Roman"/>
                            <w:color w:val="000000"/>
                            <w:sz w:val="18"/>
                            <w:szCs w:val="18"/>
                            <w:lang w:val="en-AU"/>
                          </w:rPr>
                          <w:t>Mitigation measures</w:t>
                        </w:r>
                      </w:p>
                    </w:txbxContent>
                  </v:textbox>
                </v:rect>
                <v:line id="Straight Connector 21" o:spid="_x0000_s1046" style="position:absolute;flip:x;visibility:visible;mso-wrap-style:square" from="820,1346" to="821,164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" strokecolor="windowText" strokeweight="1pt">
                  <v:stroke joinstyle="miter"/>
                </v:line>
                <v:line id="Straight Connector 22" o:spid="_x0000_s1047" style="position:absolute;flip:x;visibility:visible;mso-wrap-style:square" from="2611,1352" to="2612,165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" strokecolor="windowText" strokeweight="1pt">
                  <v:stroke joinstyle="miter"/>
                </v:line>
                <v:line id="Straight Connector 23" o:spid="_x0000_s1048" style="position:absolute;flip:x;visibility:visible;mso-wrap-style:square" from="4409,1350" to="4410,1649"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" strokecolor="windowText" strokeweight="1pt">
                  <v:stroke joinstyle="miter"/>
                </v:line>
                <v:line id="Straight Connector 24" o:spid="_x0000_s1049" style="position:absolute;flip:x;visibility:visible;mso-wrap-style:square" from="6222,1326" to="6223,1625"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" strokecolor="windowText" strokeweight="1pt">
                  <v:stroke joinstyle="miter"/>
                </v:line>
                <v:line id="Straight Connector 25" o:spid="_x0000_s1050" style="position:absolute;flip:x;visibility:visible;mso-wrap-style:square" from="8153,1332" to="8154,1631"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" strokecolor="windowText" strokeweight="1pt">
                  <v:stroke joinstyle="miter"/>
                </v:line>
              </v:group>
            </w:pict>
          </mc:Fallback>
        </mc:AlternateContent>
      </w:r>
      <w:r>
        <w:rPr>
          <w:rFonts w:ascii="Times New Roman" w:hAnsi="Times New Roman" w:cs="Times New Roman"/>
          <w:b/>
          <w:bCs/>
          <w:color w:val="212121"/>
          <w:sz w:val="24"/>
          <w:szCs w:val="24"/>
          <w:shd w:val="clear" w:color="auto" w:fill="FFFFFF"/>
        </w:rPr>
        <w:t>Concept Map</w:t>
      </w:r>
    </w:p>
    <w:p w14:paraId="67E17250" w14:textId="77777777" w:rsidR="001878E5" w:rsidRPr="001878E5" w:rsidRDefault="001878E5" w:rsidP="001878E5">
      <w:pPr>
        <w:spacing w:after="0" w:line="480" w:lineRule="auto"/>
        <w:ind w:left="720" w:hanging="720"/>
        <w:rPr>
          <w:rFonts w:ascii="Times New Roman" w:hAnsi="Times New Roman" w:cs="Times New Roman"/>
          <w:b/>
          <w:bCs/>
          <w:color w:val="212121"/>
          <w:sz w:val="24"/>
          <w:szCs w:val="24"/>
          <w:shd w:val="clear" w:color="auto" w:fill="FFFFFF"/>
        </w:rPr>
      </w:pPr>
    </w:p>
    <w:p w14:paraId="4EEB51AF" w14:textId="77777777" w:rsidR="001878E5" w:rsidRDefault="001878E5" w:rsidP="001878E5">
      <w:pPr>
        <w:spacing w:after="0" w:line="480" w:lineRule="auto"/>
        <w:ind w:left="720" w:hanging="720"/>
        <w:rPr>
          <w:rFonts w:ascii="Roboto" w:hAnsi="Roboto"/>
          <w:color w:val="212121"/>
          <w:sz w:val="26"/>
          <w:szCs w:val="26"/>
          <w:shd w:val="clear" w:color="auto" w:fill="FFFFFF"/>
        </w:rPr>
      </w:pPr>
    </w:p>
    <w:p w14:paraId="34A9929F" w14:textId="77777777" w:rsidR="001878E5" w:rsidRDefault="001878E5" w:rsidP="001878E5">
      <w:pPr>
        <w:spacing w:after="0" w:line="480" w:lineRule="auto"/>
        <w:ind w:left="720" w:hanging="720"/>
        <w:rPr>
          <w:rFonts w:ascii="Roboto" w:hAnsi="Roboto"/>
          <w:color w:val="212121"/>
          <w:sz w:val="26"/>
          <w:szCs w:val="26"/>
          <w:shd w:val="clear" w:color="auto" w:fill="FFFFFF"/>
        </w:rPr>
      </w:pPr>
    </w:p>
    <w:p w14:paraId="686AB4C0" w14:textId="77777777" w:rsidR="001878E5" w:rsidRDefault="001878E5" w:rsidP="001878E5">
      <w:pPr>
        <w:spacing w:after="0" w:line="480" w:lineRule="auto"/>
        <w:ind w:left="720" w:hanging="720"/>
        <w:rPr>
          <w:rFonts w:ascii="Roboto" w:hAnsi="Roboto"/>
          <w:color w:val="212121"/>
          <w:sz w:val="26"/>
          <w:szCs w:val="26"/>
          <w:shd w:val="clear" w:color="auto" w:fill="FFFFFF"/>
        </w:rPr>
      </w:pPr>
    </w:p>
    <w:p w14:paraId="60A52588" w14:textId="77777777" w:rsidR="001878E5" w:rsidRDefault="001878E5" w:rsidP="001878E5">
      <w:pPr>
        <w:spacing w:after="0" w:line="480" w:lineRule="auto"/>
        <w:ind w:left="720" w:hanging="720"/>
        <w:rPr>
          <w:rFonts w:ascii="Roboto" w:hAnsi="Roboto"/>
          <w:color w:val="212121"/>
          <w:sz w:val="26"/>
          <w:szCs w:val="26"/>
          <w:shd w:val="clear" w:color="auto" w:fill="FFFFFF"/>
        </w:rPr>
      </w:pPr>
    </w:p>
    <w:p w14:paraId="3A9DAEF1" w14:textId="77777777" w:rsidR="00BE6D4A" w:rsidRDefault="00BE6D4A" w:rsidP="00BE6D4A">
      <w:pPr>
        <w:spacing w:after="0" w:line="480" w:lineRule="auto"/>
        <w:ind w:left="720" w:hanging="720"/>
        <w:rPr>
          <w:rStyle w:val="Hyperlink"/>
        </w:rPr>
      </w:pPr>
    </w:p>
    <w:p w14:paraId="4E4D39E7" w14:textId="77777777" w:rsidR="004974D3" w:rsidRDefault="001503FB">
      <w:pPr>
        <w:rPr>
          <w:rFonts w:ascii="Times New Roman" w:hAnsi="Times New Roman" w:cs="Times New Roman"/>
          <w:color w:val="0563C1" w:themeColor="hyperlink"/>
          <w:sz w:val="24"/>
          <w:szCs w:val="24"/>
          <w:u w:val="single"/>
          <w:shd w:val="clear" w:color="auto" w:fill="FFFFFF"/>
        </w:rPr>
      </w:pPr>
      <w:r>
        <w:rPr>
          <w:rFonts w:ascii="Times New Roman" w:hAnsi="Times New Roman" w:cs="Times New Roman"/>
          <w:color w:val="0563C1" w:themeColor="hyperlink"/>
          <w:sz w:val="24"/>
          <w:szCs w:val="24"/>
          <w:u w:val="single"/>
          <w:shd w:val="clear" w:color="auto" w:fill="FFFFFF"/>
        </w:rPr>
        <w:br w:type="page"/>
      </w:r>
    </w:p>
    <w:p w14:paraId="03B33168" w14:textId="77777777" w:rsidR="00610C5F" w:rsidRDefault="001503FB" w:rsidP="00610C5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Appendix C: Consent Form</w:t>
      </w:r>
    </w:p>
    <w:tbl>
      <w:tblPr>
        <w:tblStyle w:val="TableGrid"/>
        <w:tblW w:w="8944" w:type="dxa"/>
        <w:tblLook w:val="04A0" w:firstRow="1" w:lastRow="0" w:firstColumn="1" w:lastColumn="0" w:noHBand="0" w:noVBand="1"/>
      </w:tblPr>
      <w:tblGrid>
        <w:gridCol w:w="8944"/>
      </w:tblGrid>
      <w:tr w:rsidR="007E06CC" w14:paraId="2C0617F6" w14:textId="77777777" w:rsidTr="00610C5F">
        <w:trPr>
          <w:trHeight w:val="567"/>
        </w:trPr>
        <w:tc>
          <w:tcPr>
            <w:tcW w:w="8944" w:type="dxa"/>
            <w:tcBorders>
              <w:top w:val="single" w:sz="4" w:space="0" w:color="auto"/>
              <w:left w:val="single" w:sz="4" w:space="0" w:color="auto"/>
              <w:bottom w:val="single" w:sz="4" w:space="0" w:color="auto"/>
              <w:right w:val="single" w:sz="4" w:space="0" w:color="auto"/>
            </w:tcBorders>
            <w:hideMark/>
          </w:tcPr>
          <w:p w14:paraId="0C7B1822" w14:textId="77777777" w:rsidR="00610C5F" w:rsidRDefault="001503FB">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Consent Form</w:t>
            </w:r>
          </w:p>
          <w:p w14:paraId="6959906A" w14:textId="77777777" w:rsidR="00610C5F" w:rsidRDefault="001503FB">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Participant’s Name: </w:t>
            </w:r>
          </w:p>
        </w:tc>
      </w:tr>
      <w:tr w:rsidR="007E06CC" w14:paraId="15BB10CF" w14:textId="77777777" w:rsidTr="00610C5F">
        <w:trPr>
          <w:trHeight w:val="287"/>
        </w:trPr>
        <w:tc>
          <w:tcPr>
            <w:tcW w:w="8944" w:type="dxa"/>
            <w:tcBorders>
              <w:top w:val="single" w:sz="4" w:space="0" w:color="auto"/>
              <w:left w:val="single" w:sz="4" w:space="0" w:color="auto"/>
              <w:bottom w:val="single" w:sz="4" w:space="0" w:color="auto"/>
              <w:right w:val="single" w:sz="4" w:space="0" w:color="auto"/>
            </w:tcBorders>
            <w:hideMark/>
          </w:tcPr>
          <w:p w14:paraId="00D20FF6"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Date</w:t>
            </w:r>
            <w:r>
              <w:rPr>
                <w:rFonts w:ascii="Times New Roman" w:hAnsi="Times New Roman" w:cs="Times New Roman"/>
                <w:color w:val="000000" w:themeColor="text1"/>
                <w:sz w:val="24"/>
                <w:szCs w:val="24"/>
              </w:rPr>
              <w:t>:</w:t>
            </w:r>
          </w:p>
        </w:tc>
      </w:tr>
      <w:tr w:rsidR="007E06CC" w14:paraId="133EA40F" w14:textId="77777777" w:rsidTr="00610C5F">
        <w:trPr>
          <w:trHeight w:val="279"/>
        </w:trPr>
        <w:tc>
          <w:tcPr>
            <w:tcW w:w="8944" w:type="dxa"/>
            <w:tcBorders>
              <w:top w:val="single" w:sz="4" w:space="0" w:color="auto"/>
              <w:left w:val="single" w:sz="4" w:space="0" w:color="auto"/>
              <w:bottom w:val="single" w:sz="4" w:space="0" w:color="auto"/>
              <w:right w:val="single" w:sz="4" w:space="0" w:color="auto"/>
            </w:tcBorders>
            <w:hideMark/>
          </w:tcPr>
          <w:p w14:paraId="448090C5"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Study Title</w:t>
            </w:r>
            <w:r>
              <w:rPr>
                <w:rFonts w:ascii="Times New Roman" w:hAnsi="Times New Roman" w:cs="Times New Roman"/>
                <w:color w:val="000000" w:themeColor="text1"/>
                <w:sz w:val="24"/>
                <w:szCs w:val="24"/>
              </w:rPr>
              <w:t xml:space="preserve">: Implementing Telehealth Services to Manage Chronic Illness in Rural Settings </w:t>
            </w:r>
          </w:p>
        </w:tc>
      </w:tr>
      <w:tr w:rsidR="007E06CC" w14:paraId="2F1FDFDF" w14:textId="77777777" w:rsidTr="00610C5F">
        <w:trPr>
          <w:trHeight w:val="3734"/>
        </w:trPr>
        <w:tc>
          <w:tcPr>
            <w:tcW w:w="8944" w:type="dxa"/>
            <w:tcBorders>
              <w:top w:val="single" w:sz="4" w:space="0" w:color="auto"/>
              <w:left w:val="single" w:sz="4" w:space="0" w:color="auto"/>
              <w:bottom w:val="single" w:sz="4" w:space="0" w:color="auto"/>
              <w:right w:val="single" w:sz="4" w:space="0" w:color="auto"/>
            </w:tcBorders>
            <w:hideMark/>
          </w:tcPr>
          <w:p w14:paraId="65287E02" w14:textId="77777777" w:rsidR="00610C5F" w:rsidRDefault="001503FB">
            <w:pPr>
              <w:spacing w:line="360" w:lineRule="auto"/>
              <w:rPr>
                <w:rFonts w:ascii="Times New Roman" w:hAnsi="Times New Roman" w:cs="Times New Roman"/>
                <w:color w:val="000000" w:themeColor="text1"/>
                <w:sz w:val="24"/>
                <w:szCs w:val="24"/>
                <w:lang w:val="en-AU"/>
              </w:rPr>
            </w:pPr>
            <w:r>
              <w:rPr>
                <w:rFonts w:ascii="Times New Roman" w:hAnsi="Times New Roman" w:cs="Times New Roman"/>
                <w:b/>
                <w:bCs/>
                <w:color w:val="000000" w:themeColor="text1"/>
                <w:sz w:val="24"/>
                <w:szCs w:val="24"/>
              </w:rPr>
              <w:t>Purpose of the Study:</w:t>
            </w:r>
            <w:r>
              <w:rPr>
                <w:rFonts w:ascii="Times New Roman" w:hAnsi="Times New Roman" w:cs="Times New Roman"/>
                <w:color w:val="000000" w:themeColor="text1"/>
                <w:sz w:val="24"/>
                <w:szCs w:val="24"/>
              </w:rPr>
              <w:t xml:space="preserve">  This study aims to determine </w:t>
            </w:r>
            <w:r>
              <w:rPr>
                <w:rFonts w:ascii="Times New Roman" w:hAnsi="Times New Roman" w:cs="Times New Roman"/>
                <w:color w:val="000000" w:themeColor="text1"/>
                <w:sz w:val="24"/>
                <w:szCs w:val="24"/>
                <w:lang w:val="en-AU"/>
              </w:rPr>
              <w:t>the impact of implementing telehealth services for managing chronic illnesses among rural residents.</w:t>
            </w:r>
          </w:p>
          <w:p w14:paraId="5D76F328" w14:textId="77777777" w:rsidR="00610C5F" w:rsidRDefault="001503FB">
            <w:pPr>
              <w:spacing w:line="360" w:lineRule="auto"/>
              <w:rPr>
                <w:rFonts w:ascii="Times New Roman" w:hAnsi="Times New Roman" w:cs="Times New Roman"/>
                <w:color w:val="000000" w:themeColor="text1"/>
                <w:sz w:val="24"/>
                <w:szCs w:val="24"/>
                <w:lang w:val="en-AU"/>
              </w:rPr>
            </w:pPr>
            <w:r>
              <w:rPr>
                <w:rFonts w:ascii="Times New Roman" w:hAnsi="Times New Roman" w:cs="Times New Roman"/>
                <w:b/>
                <w:bCs/>
                <w:color w:val="000000" w:themeColor="text1"/>
                <w:sz w:val="24"/>
                <w:szCs w:val="24"/>
                <w:lang w:val="en-AU"/>
              </w:rPr>
              <w:t>Procedure:</w:t>
            </w:r>
            <w:r>
              <w:rPr>
                <w:rFonts w:ascii="Times New Roman" w:hAnsi="Times New Roman" w:cs="Times New Roman"/>
                <w:color w:val="000000" w:themeColor="text1"/>
                <w:sz w:val="24"/>
                <w:szCs w:val="24"/>
                <w:lang w:val="en-AU"/>
              </w:rPr>
              <w:t xml:space="preserve"> You will be required to use telehealth services to cater to your health needs and offer feedback about the experiences if you agree to participate in the study.</w:t>
            </w:r>
          </w:p>
          <w:p w14:paraId="375B3CF8"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Potential Benefits</w:t>
            </w:r>
            <w:r>
              <w:rPr>
                <w:rFonts w:ascii="Times New Roman" w:hAnsi="Times New Roman" w:cs="Times New Roman"/>
                <w:color w:val="000000" w:themeColor="text1"/>
                <w:sz w:val="24"/>
                <w:szCs w:val="24"/>
              </w:rPr>
              <w:t>: Participating in this study will lead to improved access to health services and better management of chronic illnesses in the community.</w:t>
            </w:r>
          </w:p>
          <w:p w14:paraId="423EBE1A"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Potential Risks:</w:t>
            </w:r>
            <w:r>
              <w:rPr>
                <w:rFonts w:ascii="Times New Roman" w:hAnsi="Times New Roman" w:cs="Times New Roman"/>
                <w:color w:val="000000" w:themeColor="text1"/>
                <w:sz w:val="24"/>
                <w:szCs w:val="24"/>
              </w:rPr>
              <w:t xml:space="preserve"> This study has minimal risks. However, you may encounter discomfort when sharing your health data when using telehealth services.</w:t>
            </w:r>
          </w:p>
          <w:p w14:paraId="7C0FB446"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Confidentiality</w:t>
            </w:r>
            <w:r>
              <w:rPr>
                <w:rFonts w:ascii="Times New Roman" w:hAnsi="Times New Roman" w:cs="Times New Roman"/>
                <w:color w:val="000000" w:themeColor="text1"/>
                <w:sz w:val="24"/>
                <w:szCs w:val="24"/>
              </w:rPr>
              <w:t>: The study will keep your personal information confidential and only use it for the designated purpose of this study.</w:t>
            </w:r>
          </w:p>
          <w:p w14:paraId="0183D08D"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Voluntary Participation:</w:t>
            </w:r>
            <w:r>
              <w:rPr>
                <w:rFonts w:ascii="Times New Roman" w:hAnsi="Times New Roman" w:cs="Times New Roman"/>
                <w:color w:val="000000" w:themeColor="text1"/>
                <w:sz w:val="24"/>
                <w:szCs w:val="24"/>
              </w:rPr>
              <w:t xml:space="preserve"> You will be allowed to participate in this study voluntarily. You can withdraw from the study at any time without any consequences. </w:t>
            </w:r>
          </w:p>
          <w:p w14:paraId="38E47316"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Consent</w:t>
            </w:r>
            <w:r>
              <w:rPr>
                <w:rFonts w:ascii="Times New Roman" w:hAnsi="Times New Roman" w:cs="Times New Roman"/>
                <w:color w:val="000000" w:themeColor="text1"/>
                <w:sz w:val="24"/>
                <w:szCs w:val="24"/>
              </w:rPr>
              <w:t>: You are agreeing to participate in this study by signing this consent form.</w:t>
            </w:r>
          </w:p>
        </w:tc>
      </w:tr>
      <w:tr w:rsidR="007E06CC" w14:paraId="0FE55A08" w14:textId="77777777" w:rsidTr="00610C5F">
        <w:trPr>
          <w:trHeight w:val="265"/>
        </w:trPr>
        <w:tc>
          <w:tcPr>
            <w:tcW w:w="8944" w:type="dxa"/>
            <w:tcBorders>
              <w:top w:val="single" w:sz="4" w:space="0" w:color="auto"/>
              <w:left w:val="single" w:sz="4" w:space="0" w:color="auto"/>
              <w:bottom w:val="single" w:sz="4" w:space="0" w:color="auto"/>
              <w:right w:val="single" w:sz="4" w:space="0" w:color="auto"/>
            </w:tcBorders>
            <w:hideMark/>
          </w:tcPr>
          <w:p w14:paraId="74DC3AE3" w14:textId="77777777" w:rsidR="00610C5F" w:rsidRDefault="001503FB">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Participant’s Signature:</w:t>
            </w:r>
          </w:p>
          <w:p w14:paraId="3FCBFE3E" w14:textId="77777777" w:rsidR="00610C5F" w:rsidRDefault="001503FB">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Date:</w:t>
            </w:r>
          </w:p>
        </w:tc>
      </w:tr>
    </w:tbl>
    <w:p w14:paraId="6CBB9FA6" w14:textId="77777777" w:rsidR="00610C5F" w:rsidRDefault="00610C5F" w:rsidP="00610C5F">
      <w:pPr>
        <w:spacing w:after="0" w:line="240" w:lineRule="auto"/>
        <w:rPr>
          <w:rFonts w:ascii="Times New Roman" w:hAnsi="Times New Roman" w:cs="Times New Roman"/>
          <w:color w:val="000000" w:themeColor="text1"/>
          <w:sz w:val="24"/>
          <w:szCs w:val="24"/>
        </w:rPr>
      </w:pPr>
    </w:p>
    <w:p w14:paraId="74E88CBA" w14:textId="77777777" w:rsidR="00610C5F" w:rsidRDefault="001503FB" w:rsidP="00610C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86BAB4B" w14:textId="77777777" w:rsidR="00610C5F" w:rsidRDefault="001503FB" w:rsidP="00610C5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Appendix D: Timeline</w:t>
      </w:r>
    </w:p>
    <w:tbl>
      <w:tblPr>
        <w:tblStyle w:val="TableGrid"/>
        <w:tblW w:w="0" w:type="auto"/>
        <w:tblLook w:val="04A0" w:firstRow="1" w:lastRow="0" w:firstColumn="1" w:lastColumn="0" w:noHBand="0" w:noVBand="1"/>
      </w:tblPr>
      <w:tblGrid>
        <w:gridCol w:w="4675"/>
        <w:gridCol w:w="4675"/>
      </w:tblGrid>
      <w:tr w:rsidR="007E06CC" w14:paraId="1FDE13E7"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75970920" w14:textId="77777777" w:rsidR="00610C5F" w:rsidRDefault="001503FB">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Phase </w:t>
            </w:r>
          </w:p>
        </w:tc>
        <w:tc>
          <w:tcPr>
            <w:tcW w:w="4675" w:type="dxa"/>
            <w:tcBorders>
              <w:top w:val="single" w:sz="4" w:space="0" w:color="auto"/>
              <w:left w:val="single" w:sz="4" w:space="0" w:color="auto"/>
              <w:bottom w:val="single" w:sz="4" w:space="0" w:color="auto"/>
              <w:right w:val="single" w:sz="4" w:space="0" w:color="auto"/>
            </w:tcBorders>
            <w:hideMark/>
          </w:tcPr>
          <w:p w14:paraId="3E460943" w14:textId="77777777" w:rsidR="00610C5F" w:rsidRDefault="001503FB">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Duration </w:t>
            </w:r>
          </w:p>
        </w:tc>
      </w:tr>
      <w:tr w:rsidR="007E06CC" w14:paraId="75F0FFE9"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25AE401D"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Planning and Preparation </w:t>
            </w:r>
          </w:p>
        </w:tc>
        <w:tc>
          <w:tcPr>
            <w:tcW w:w="4675" w:type="dxa"/>
            <w:tcBorders>
              <w:top w:val="single" w:sz="4" w:space="0" w:color="auto"/>
              <w:left w:val="single" w:sz="4" w:space="0" w:color="auto"/>
              <w:bottom w:val="single" w:sz="4" w:space="0" w:color="auto"/>
              <w:right w:val="single" w:sz="4" w:space="0" w:color="auto"/>
            </w:tcBorders>
            <w:hideMark/>
          </w:tcPr>
          <w:p w14:paraId="28DE5F0B"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months </w:t>
            </w:r>
          </w:p>
        </w:tc>
      </w:tr>
      <w:tr w:rsidR="007E06CC" w14:paraId="4BDE21BE"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39968275"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Setting up the infrastructure</w:t>
            </w:r>
          </w:p>
        </w:tc>
        <w:tc>
          <w:tcPr>
            <w:tcW w:w="4675" w:type="dxa"/>
            <w:tcBorders>
              <w:top w:val="single" w:sz="4" w:space="0" w:color="auto"/>
              <w:left w:val="single" w:sz="4" w:space="0" w:color="auto"/>
              <w:bottom w:val="single" w:sz="4" w:space="0" w:color="auto"/>
              <w:right w:val="single" w:sz="4" w:space="0" w:color="auto"/>
            </w:tcBorders>
            <w:hideMark/>
          </w:tcPr>
          <w:p w14:paraId="5E17A33C"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months</w:t>
            </w:r>
          </w:p>
        </w:tc>
      </w:tr>
      <w:tr w:rsidR="007E06CC" w14:paraId="4A4FC07D"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23C153E9"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Staff Training</w:t>
            </w:r>
          </w:p>
        </w:tc>
        <w:tc>
          <w:tcPr>
            <w:tcW w:w="4675" w:type="dxa"/>
            <w:tcBorders>
              <w:top w:val="single" w:sz="4" w:space="0" w:color="auto"/>
              <w:left w:val="single" w:sz="4" w:space="0" w:color="auto"/>
              <w:bottom w:val="single" w:sz="4" w:space="0" w:color="auto"/>
              <w:right w:val="single" w:sz="4" w:space="0" w:color="auto"/>
            </w:tcBorders>
            <w:hideMark/>
          </w:tcPr>
          <w:p w14:paraId="4ABCDBF9"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months</w:t>
            </w:r>
          </w:p>
        </w:tc>
      </w:tr>
      <w:tr w:rsidR="007E06CC" w14:paraId="18C14DA1"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70985DDD"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Pilot Testing</w:t>
            </w:r>
          </w:p>
        </w:tc>
        <w:tc>
          <w:tcPr>
            <w:tcW w:w="4675" w:type="dxa"/>
            <w:tcBorders>
              <w:top w:val="single" w:sz="4" w:space="0" w:color="auto"/>
              <w:left w:val="single" w:sz="4" w:space="0" w:color="auto"/>
              <w:bottom w:val="single" w:sz="4" w:space="0" w:color="auto"/>
              <w:right w:val="single" w:sz="4" w:space="0" w:color="auto"/>
            </w:tcBorders>
            <w:hideMark/>
          </w:tcPr>
          <w:p w14:paraId="2055DB0D"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months</w:t>
            </w:r>
          </w:p>
        </w:tc>
      </w:tr>
      <w:tr w:rsidR="007E06CC" w14:paraId="33BA3FB3"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4ACBCD0A"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Full Implementation </w:t>
            </w:r>
          </w:p>
        </w:tc>
        <w:tc>
          <w:tcPr>
            <w:tcW w:w="4675" w:type="dxa"/>
            <w:tcBorders>
              <w:top w:val="single" w:sz="4" w:space="0" w:color="auto"/>
              <w:left w:val="single" w:sz="4" w:space="0" w:color="auto"/>
              <w:bottom w:val="single" w:sz="4" w:space="0" w:color="auto"/>
              <w:right w:val="single" w:sz="4" w:space="0" w:color="auto"/>
            </w:tcBorders>
            <w:hideMark/>
          </w:tcPr>
          <w:p w14:paraId="0785D147"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months</w:t>
            </w:r>
          </w:p>
        </w:tc>
      </w:tr>
      <w:tr w:rsidR="007E06CC" w14:paraId="15D65C95"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0B2A84A1"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Evaluation and Improvement </w:t>
            </w:r>
          </w:p>
        </w:tc>
        <w:tc>
          <w:tcPr>
            <w:tcW w:w="4675" w:type="dxa"/>
            <w:tcBorders>
              <w:top w:val="single" w:sz="4" w:space="0" w:color="auto"/>
              <w:left w:val="single" w:sz="4" w:space="0" w:color="auto"/>
              <w:bottom w:val="single" w:sz="4" w:space="0" w:color="auto"/>
              <w:right w:val="single" w:sz="4" w:space="0" w:color="auto"/>
            </w:tcBorders>
            <w:hideMark/>
          </w:tcPr>
          <w:p w14:paraId="792EDCB7" w14:textId="77777777" w:rsidR="00610C5F" w:rsidRDefault="001503F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months</w:t>
            </w:r>
          </w:p>
        </w:tc>
      </w:tr>
      <w:tr w:rsidR="007E06CC" w14:paraId="1EA96374"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5BAA7C98" w14:textId="77777777" w:rsidR="00610C5F" w:rsidRDefault="001503FB">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Total</w:t>
            </w:r>
          </w:p>
        </w:tc>
        <w:tc>
          <w:tcPr>
            <w:tcW w:w="4675" w:type="dxa"/>
            <w:tcBorders>
              <w:top w:val="single" w:sz="4" w:space="0" w:color="auto"/>
              <w:left w:val="single" w:sz="4" w:space="0" w:color="auto"/>
              <w:bottom w:val="single" w:sz="4" w:space="0" w:color="auto"/>
              <w:right w:val="single" w:sz="4" w:space="0" w:color="auto"/>
            </w:tcBorders>
            <w:hideMark/>
          </w:tcPr>
          <w:p w14:paraId="367AC376" w14:textId="77777777" w:rsidR="00610C5F" w:rsidRDefault="001503FB">
            <w:pPr>
              <w:spacing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12 months </w:t>
            </w:r>
          </w:p>
        </w:tc>
      </w:tr>
    </w:tbl>
    <w:p w14:paraId="63592DF5" w14:textId="77777777" w:rsidR="00610C5F" w:rsidRDefault="00610C5F" w:rsidP="00610C5F">
      <w:pPr>
        <w:spacing w:after="0" w:line="480" w:lineRule="auto"/>
        <w:rPr>
          <w:rFonts w:ascii="Times New Roman" w:hAnsi="Times New Roman" w:cs="Times New Roman"/>
          <w:color w:val="000000" w:themeColor="text1"/>
          <w:sz w:val="24"/>
          <w:szCs w:val="24"/>
        </w:rPr>
      </w:pPr>
    </w:p>
    <w:p w14:paraId="6F450185" w14:textId="77777777" w:rsidR="00610C5F" w:rsidRDefault="001503FB" w:rsidP="00610C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5582C46" w14:textId="77777777" w:rsidR="00610C5F" w:rsidRDefault="001503FB" w:rsidP="00610C5F">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Appendix E: Budget and Resources List</w:t>
      </w:r>
    </w:p>
    <w:tbl>
      <w:tblPr>
        <w:tblStyle w:val="TableGrid"/>
        <w:tblW w:w="0" w:type="auto"/>
        <w:tblLook w:val="04A0" w:firstRow="1" w:lastRow="0" w:firstColumn="1" w:lastColumn="0" w:noHBand="0" w:noVBand="1"/>
      </w:tblPr>
      <w:tblGrid>
        <w:gridCol w:w="3116"/>
        <w:gridCol w:w="3117"/>
        <w:gridCol w:w="3117"/>
      </w:tblGrid>
      <w:tr w:rsidR="007E06CC" w14:paraId="298648D1" w14:textId="77777777" w:rsidTr="00610C5F">
        <w:tc>
          <w:tcPr>
            <w:tcW w:w="3116" w:type="dxa"/>
            <w:tcBorders>
              <w:top w:val="single" w:sz="4" w:space="0" w:color="auto"/>
              <w:left w:val="single" w:sz="4" w:space="0" w:color="auto"/>
              <w:bottom w:val="single" w:sz="4" w:space="0" w:color="auto"/>
              <w:right w:val="single" w:sz="4" w:space="0" w:color="auto"/>
            </w:tcBorders>
            <w:hideMark/>
          </w:tcPr>
          <w:p w14:paraId="62A75511" w14:textId="77777777" w:rsidR="00610C5F" w:rsidRDefault="001503FB">
            <w:pPr>
              <w:spacing w:line="360" w:lineRule="auto"/>
              <w:ind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Resource Type </w:t>
            </w:r>
          </w:p>
        </w:tc>
        <w:tc>
          <w:tcPr>
            <w:tcW w:w="3117" w:type="dxa"/>
            <w:tcBorders>
              <w:top w:val="single" w:sz="4" w:space="0" w:color="auto"/>
              <w:left w:val="single" w:sz="4" w:space="0" w:color="auto"/>
              <w:bottom w:val="single" w:sz="4" w:space="0" w:color="auto"/>
              <w:right w:val="single" w:sz="4" w:space="0" w:color="auto"/>
            </w:tcBorders>
            <w:hideMark/>
          </w:tcPr>
          <w:p w14:paraId="48774CA2" w14:textId="77777777" w:rsidR="00610C5F" w:rsidRDefault="001503FB">
            <w:pPr>
              <w:spacing w:line="360" w:lineRule="auto"/>
              <w:ind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Description </w:t>
            </w:r>
          </w:p>
        </w:tc>
        <w:tc>
          <w:tcPr>
            <w:tcW w:w="3117" w:type="dxa"/>
            <w:tcBorders>
              <w:top w:val="single" w:sz="4" w:space="0" w:color="auto"/>
              <w:left w:val="single" w:sz="4" w:space="0" w:color="auto"/>
              <w:bottom w:val="single" w:sz="4" w:space="0" w:color="auto"/>
              <w:right w:val="single" w:sz="4" w:space="0" w:color="auto"/>
            </w:tcBorders>
            <w:hideMark/>
          </w:tcPr>
          <w:p w14:paraId="23C3CC6D" w14:textId="77777777" w:rsidR="00610C5F" w:rsidRDefault="001503FB">
            <w:pPr>
              <w:spacing w:line="360" w:lineRule="auto"/>
              <w:ind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Estimated Costs </w:t>
            </w:r>
          </w:p>
        </w:tc>
      </w:tr>
      <w:tr w:rsidR="007E06CC" w14:paraId="4D54834B" w14:textId="77777777" w:rsidTr="00610C5F">
        <w:tc>
          <w:tcPr>
            <w:tcW w:w="3116" w:type="dxa"/>
            <w:tcBorders>
              <w:top w:val="single" w:sz="4" w:space="0" w:color="auto"/>
              <w:left w:val="single" w:sz="4" w:space="0" w:color="auto"/>
              <w:bottom w:val="single" w:sz="4" w:space="0" w:color="auto"/>
              <w:right w:val="single" w:sz="4" w:space="0" w:color="auto"/>
            </w:tcBorders>
            <w:hideMark/>
          </w:tcPr>
          <w:p w14:paraId="1FA43DE3"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Human Resources </w:t>
            </w:r>
          </w:p>
        </w:tc>
        <w:tc>
          <w:tcPr>
            <w:tcW w:w="3117" w:type="dxa"/>
            <w:tcBorders>
              <w:top w:val="single" w:sz="4" w:space="0" w:color="auto"/>
              <w:left w:val="single" w:sz="4" w:space="0" w:color="auto"/>
              <w:bottom w:val="single" w:sz="4" w:space="0" w:color="auto"/>
              <w:right w:val="single" w:sz="4" w:space="0" w:color="auto"/>
            </w:tcBorders>
            <w:hideMark/>
          </w:tcPr>
          <w:p w14:paraId="7AE6FDA3"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Health Staff, support, and administrative personnel </w:t>
            </w:r>
          </w:p>
        </w:tc>
        <w:tc>
          <w:tcPr>
            <w:tcW w:w="3117" w:type="dxa"/>
            <w:tcBorders>
              <w:top w:val="single" w:sz="4" w:space="0" w:color="auto"/>
              <w:left w:val="single" w:sz="4" w:space="0" w:color="auto"/>
              <w:bottom w:val="single" w:sz="4" w:space="0" w:color="auto"/>
              <w:right w:val="single" w:sz="4" w:space="0" w:color="auto"/>
            </w:tcBorders>
            <w:hideMark/>
          </w:tcPr>
          <w:p w14:paraId="0A9D3DB2" w14:textId="77777777" w:rsidR="00610C5F" w:rsidRDefault="001503FB">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 000</w:t>
            </w:r>
          </w:p>
        </w:tc>
      </w:tr>
      <w:tr w:rsidR="007E06CC" w14:paraId="5704224E" w14:textId="77777777" w:rsidTr="00610C5F">
        <w:tc>
          <w:tcPr>
            <w:tcW w:w="3116" w:type="dxa"/>
            <w:tcBorders>
              <w:top w:val="single" w:sz="4" w:space="0" w:color="auto"/>
              <w:left w:val="single" w:sz="4" w:space="0" w:color="auto"/>
              <w:bottom w:val="single" w:sz="4" w:space="0" w:color="auto"/>
              <w:right w:val="single" w:sz="4" w:space="0" w:color="auto"/>
            </w:tcBorders>
            <w:hideMark/>
          </w:tcPr>
          <w:p w14:paraId="3E3DC5D6"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Equipment</w:t>
            </w:r>
          </w:p>
        </w:tc>
        <w:tc>
          <w:tcPr>
            <w:tcW w:w="3117" w:type="dxa"/>
            <w:tcBorders>
              <w:top w:val="single" w:sz="4" w:space="0" w:color="auto"/>
              <w:left w:val="single" w:sz="4" w:space="0" w:color="auto"/>
              <w:bottom w:val="single" w:sz="4" w:space="0" w:color="auto"/>
              <w:right w:val="single" w:sz="4" w:space="0" w:color="auto"/>
            </w:tcBorders>
            <w:hideMark/>
          </w:tcPr>
          <w:p w14:paraId="62DB8AAA"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Telehealth software, medical devices, and computers </w:t>
            </w:r>
          </w:p>
        </w:tc>
        <w:tc>
          <w:tcPr>
            <w:tcW w:w="3117" w:type="dxa"/>
            <w:tcBorders>
              <w:top w:val="single" w:sz="4" w:space="0" w:color="auto"/>
              <w:left w:val="single" w:sz="4" w:space="0" w:color="auto"/>
              <w:bottom w:val="single" w:sz="4" w:space="0" w:color="auto"/>
              <w:right w:val="single" w:sz="4" w:space="0" w:color="auto"/>
            </w:tcBorders>
            <w:hideMark/>
          </w:tcPr>
          <w:p w14:paraId="1B63997D" w14:textId="77777777" w:rsidR="00610C5F" w:rsidRDefault="001503FB">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 000</w:t>
            </w:r>
          </w:p>
        </w:tc>
      </w:tr>
      <w:tr w:rsidR="007E06CC" w14:paraId="01215FD7" w14:textId="77777777" w:rsidTr="00610C5F">
        <w:tc>
          <w:tcPr>
            <w:tcW w:w="3116" w:type="dxa"/>
            <w:tcBorders>
              <w:top w:val="single" w:sz="4" w:space="0" w:color="auto"/>
              <w:left w:val="single" w:sz="4" w:space="0" w:color="auto"/>
              <w:bottom w:val="single" w:sz="4" w:space="0" w:color="auto"/>
              <w:right w:val="single" w:sz="4" w:space="0" w:color="auto"/>
            </w:tcBorders>
            <w:hideMark/>
          </w:tcPr>
          <w:p w14:paraId="54A4F8A1"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Consumable Supplies </w:t>
            </w:r>
          </w:p>
        </w:tc>
        <w:tc>
          <w:tcPr>
            <w:tcW w:w="3117" w:type="dxa"/>
            <w:tcBorders>
              <w:top w:val="single" w:sz="4" w:space="0" w:color="auto"/>
              <w:left w:val="single" w:sz="4" w:space="0" w:color="auto"/>
              <w:bottom w:val="single" w:sz="4" w:space="0" w:color="auto"/>
              <w:right w:val="single" w:sz="4" w:space="0" w:color="auto"/>
            </w:tcBorders>
            <w:hideMark/>
          </w:tcPr>
          <w:p w14:paraId="57E320B6"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Office and Medical Supplies </w:t>
            </w:r>
          </w:p>
        </w:tc>
        <w:tc>
          <w:tcPr>
            <w:tcW w:w="3117" w:type="dxa"/>
            <w:tcBorders>
              <w:top w:val="single" w:sz="4" w:space="0" w:color="auto"/>
              <w:left w:val="single" w:sz="4" w:space="0" w:color="auto"/>
              <w:bottom w:val="single" w:sz="4" w:space="0" w:color="auto"/>
              <w:right w:val="single" w:sz="4" w:space="0" w:color="auto"/>
            </w:tcBorders>
            <w:hideMark/>
          </w:tcPr>
          <w:p w14:paraId="3F6AD95B" w14:textId="77777777" w:rsidR="00610C5F" w:rsidRDefault="001503FB">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000</w:t>
            </w:r>
          </w:p>
        </w:tc>
      </w:tr>
      <w:tr w:rsidR="007E06CC" w14:paraId="06D5BC10" w14:textId="77777777" w:rsidTr="00610C5F">
        <w:tc>
          <w:tcPr>
            <w:tcW w:w="3116" w:type="dxa"/>
            <w:tcBorders>
              <w:top w:val="single" w:sz="4" w:space="0" w:color="auto"/>
              <w:left w:val="single" w:sz="4" w:space="0" w:color="auto"/>
              <w:bottom w:val="single" w:sz="4" w:space="0" w:color="auto"/>
              <w:right w:val="single" w:sz="4" w:space="0" w:color="auto"/>
            </w:tcBorders>
            <w:hideMark/>
          </w:tcPr>
          <w:p w14:paraId="78665E2B"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Computer-related costs </w:t>
            </w:r>
          </w:p>
        </w:tc>
        <w:tc>
          <w:tcPr>
            <w:tcW w:w="3117" w:type="dxa"/>
            <w:tcBorders>
              <w:top w:val="single" w:sz="4" w:space="0" w:color="auto"/>
              <w:left w:val="single" w:sz="4" w:space="0" w:color="auto"/>
              <w:bottom w:val="single" w:sz="4" w:space="0" w:color="auto"/>
              <w:right w:val="single" w:sz="4" w:space="0" w:color="auto"/>
            </w:tcBorders>
            <w:hideMark/>
          </w:tcPr>
          <w:p w14:paraId="0A379821"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Librarian consultation and database access</w:t>
            </w:r>
          </w:p>
        </w:tc>
        <w:tc>
          <w:tcPr>
            <w:tcW w:w="3117" w:type="dxa"/>
            <w:tcBorders>
              <w:top w:val="single" w:sz="4" w:space="0" w:color="auto"/>
              <w:left w:val="single" w:sz="4" w:space="0" w:color="auto"/>
              <w:bottom w:val="single" w:sz="4" w:space="0" w:color="auto"/>
              <w:right w:val="single" w:sz="4" w:space="0" w:color="auto"/>
            </w:tcBorders>
            <w:hideMark/>
          </w:tcPr>
          <w:p w14:paraId="11D3D66D" w14:textId="77777777" w:rsidR="00610C5F" w:rsidRDefault="001503FB">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000</w:t>
            </w:r>
          </w:p>
        </w:tc>
      </w:tr>
      <w:tr w:rsidR="007E06CC" w14:paraId="1D78CEF8" w14:textId="77777777" w:rsidTr="00610C5F">
        <w:tc>
          <w:tcPr>
            <w:tcW w:w="3116" w:type="dxa"/>
            <w:tcBorders>
              <w:top w:val="single" w:sz="4" w:space="0" w:color="auto"/>
              <w:left w:val="single" w:sz="4" w:space="0" w:color="auto"/>
              <w:bottom w:val="single" w:sz="4" w:space="0" w:color="auto"/>
              <w:right w:val="single" w:sz="4" w:space="0" w:color="auto"/>
            </w:tcBorders>
            <w:hideMark/>
          </w:tcPr>
          <w:p w14:paraId="509C6896"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Other Costs</w:t>
            </w:r>
          </w:p>
        </w:tc>
        <w:tc>
          <w:tcPr>
            <w:tcW w:w="3117" w:type="dxa"/>
            <w:tcBorders>
              <w:top w:val="single" w:sz="4" w:space="0" w:color="auto"/>
              <w:left w:val="single" w:sz="4" w:space="0" w:color="auto"/>
              <w:bottom w:val="single" w:sz="4" w:space="0" w:color="auto"/>
              <w:right w:val="single" w:sz="4" w:space="0" w:color="auto"/>
            </w:tcBorders>
            <w:hideMark/>
          </w:tcPr>
          <w:p w14:paraId="1B6513DE"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Travel and Presentation Development</w:t>
            </w:r>
          </w:p>
        </w:tc>
        <w:tc>
          <w:tcPr>
            <w:tcW w:w="3117" w:type="dxa"/>
            <w:tcBorders>
              <w:top w:val="single" w:sz="4" w:space="0" w:color="auto"/>
              <w:left w:val="single" w:sz="4" w:space="0" w:color="auto"/>
              <w:bottom w:val="single" w:sz="4" w:space="0" w:color="auto"/>
              <w:right w:val="single" w:sz="4" w:space="0" w:color="auto"/>
            </w:tcBorders>
            <w:hideMark/>
          </w:tcPr>
          <w:p w14:paraId="0FB7E92B" w14:textId="77777777" w:rsidR="00610C5F" w:rsidRDefault="001503FB">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000</w:t>
            </w:r>
          </w:p>
        </w:tc>
      </w:tr>
      <w:tr w:rsidR="007E06CC" w14:paraId="1FB80B2B" w14:textId="77777777" w:rsidTr="00610C5F">
        <w:tc>
          <w:tcPr>
            <w:tcW w:w="3116" w:type="dxa"/>
            <w:tcBorders>
              <w:top w:val="single" w:sz="4" w:space="0" w:color="auto"/>
              <w:left w:val="single" w:sz="4" w:space="0" w:color="auto"/>
              <w:bottom w:val="single" w:sz="4" w:space="0" w:color="auto"/>
              <w:right w:val="single" w:sz="4" w:space="0" w:color="auto"/>
            </w:tcBorders>
            <w:hideMark/>
          </w:tcPr>
          <w:p w14:paraId="3EA8CA59" w14:textId="77777777" w:rsidR="00610C5F" w:rsidRDefault="001503FB">
            <w:pPr>
              <w:spacing w:line="360" w:lineRule="auto"/>
              <w:ind w:firstLine="7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tcPr>
          <w:p w14:paraId="6C679265" w14:textId="77777777" w:rsidR="00610C5F" w:rsidRDefault="00610C5F">
            <w:pPr>
              <w:spacing w:line="360" w:lineRule="auto"/>
              <w:ind w:firstLine="720"/>
              <w:rPr>
                <w:rFonts w:ascii="Times New Roman" w:hAnsi="Times New Roman" w:cs="Times New Roman"/>
                <w:color w:val="000000" w:themeColor="text1"/>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5C681344" w14:textId="77777777" w:rsidR="00610C5F" w:rsidRDefault="001503FB">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$335, 000</w:t>
            </w:r>
          </w:p>
        </w:tc>
      </w:tr>
    </w:tbl>
    <w:p w14:paraId="729146F0" w14:textId="77777777" w:rsidR="00610C5F" w:rsidRDefault="00610C5F" w:rsidP="00610C5F">
      <w:pPr>
        <w:spacing w:after="0" w:line="480" w:lineRule="auto"/>
        <w:rPr>
          <w:rFonts w:ascii="Times New Roman" w:hAnsi="Times New Roman" w:cs="Times New Roman"/>
          <w:color w:val="000000" w:themeColor="text1"/>
          <w:sz w:val="24"/>
          <w:szCs w:val="24"/>
        </w:rPr>
      </w:pPr>
    </w:p>
    <w:p w14:paraId="4A5B489E" w14:textId="77777777" w:rsidR="00610C5F" w:rsidRDefault="001503FB" w:rsidP="00610C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2AFDB0BD" w14:textId="77777777" w:rsidR="00610C5F" w:rsidRDefault="001503FB" w:rsidP="00610C5F">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Appendix F: Patient Satisfaction Survey</w:t>
      </w:r>
    </w:p>
    <w:p w14:paraId="6172063E" w14:textId="77777777" w:rsidR="00610C5F" w:rsidRDefault="001503FB" w:rsidP="00610C5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Please tick where applicable. Note that 0=very dissatisfied, 1= dissatisfied, 2=neutral, 3- satisfied and 4=very satisfied</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E06CC" w14:paraId="3D34B5F3" w14:textId="77777777" w:rsidTr="00610C5F">
        <w:tc>
          <w:tcPr>
            <w:tcW w:w="1558" w:type="dxa"/>
            <w:tcBorders>
              <w:top w:val="single" w:sz="4" w:space="0" w:color="auto"/>
              <w:left w:val="single" w:sz="4" w:space="0" w:color="auto"/>
              <w:bottom w:val="single" w:sz="4" w:space="0" w:color="auto"/>
              <w:right w:val="single" w:sz="4" w:space="0" w:color="auto"/>
            </w:tcBorders>
            <w:hideMark/>
          </w:tcPr>
          <w:p w14:paraId="6E667294" w14:textId="77777777" w:rsidR="00610C5F" w:rsidRDefault="001503FB">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Question </w:t>
            </w:r>
          </w:p>
        </w:tc>
        <w:tc>
          <w:tcPr>
            <w:tcW w:w="1558" w:type="dxa"/>
            <w:tcBorders>
              <w:top w:val="single" w:sz="4" w:space="0" w:color="auto"/>
              <w:left w:val="single" w:sz="4" w:space="0" w:color="auto"/>
              <w:bottom w:val="single" w:sz="4" w:space="0" w:color="auto"/>
              <w:right w:val="single" w:sz="4" w:space="0" w:color="auto"/>
            </w:tcBorders>
            <w:hideMark/>
          </w:tcPr>
          <w:p w14:paraId="6B4693D8" w14:textId="77777777" w:rsidR="00610C5F" w:rsidRDefault="001503FB">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Very Dissatisfied </w:t>
            </w:r>
          </w:p>
        </w:tc>
        <w:tc>
          <w:tcPr>
            <w:tcW w:w="1558" w:type="dxa"/>
            <w:tcBorders>
              <w:top w:val="single" w:sz="4" w:space="0" w:color="auto"/>
              <w:left w:val="single" w:sz="4" w:space="0" w:color="auto"/>
              <w:bottom w:val="single" w:sz="4" w:space="0" w:color="auto"/>
              <w:right w:val="single" w:sz="4" w:space="0" w:color="auto"/>
            </w:tcBorders>
            <w:hideMark/>
          </w:tcPr>
          <w:p w14:paraId="0DA2BDE2" w14:textId="77777777" w:rsidR="00610C5F" w:rsidRDefault="001503FB">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Dissatisfied </w:t>
            </w:r>
          </w:p>
        </w:tc>
        <w:tc>
          <w:tcPr>
            <w:tcW w:w="1558" w:type="dxa"/>
            <w:tcBorders>
              <w:top w:val="single" w:sz="4" w:space="0" w:color="auto"/>
              <w:left w:val="single" w:sz="4" w:space="0" w:color="auto"/>
              <w:bottom w:val="single" w:sz="4" w:space="0" w:color="auto"/>
              <w:right w:val="single" w:sz="4" w:space="0" w:color="auto"/>
            </w:tcBorders>
            <w:hideMark/>
          </w:tcPr>
          <w:p w14:paraId="375B36AF" w14:textId="77777777" w:rsidR="00610C5F" w:rsidRDefault="001503FB">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Neutral </w:t>
            </w:r>
          </w:p>
        </w:tc>
        <w:tc>
          <w:tcPr>
            <w:tcW w:w="1559" w:type="dxa"/>
            <w:tcBorders>
              <w:top w:val="single" w:sz="4" w:space="0" w:color="auto"/>
              <w:left w:val="single" w:sz="4" w:space="0" w:color="auto"/>
              <w:bottom w:val="single" w:sz="4" w:space="0" w:color="auto"/>
              <w:right w:val="single" w:sz="4" w:space="0" w:color="auto"/>
            </w:tcBorders>
            <w:hideMark/>
          </w:tcPr>
          <w:p w14:paraId="414D982A" w14:textId="77777777" w:rsidR="00610C5F" w:rsidRDefault="001503FB">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Satisfied </w:t>
            </w:r>
          </w:p>
        </w:tc>
        <w:tc>
          <w:tcPr>
            <w:tcW w:w="1559" w:type="dxa"/>
            <w:tcBorders>
              <w:top w:val="single" w:sz="4" w:space="0" w:color="auto"/>
              <w:left w:val="single" w:sz="4" w:space="0" w:color="auto"/>
              <w:bottom w:val="single" w:sz="4" w:space="0" w:color="auto"/>
              <w:right w:val="single" w:sz="4" w:space="0" w:color="auto"/>
            </w:tcBorders>
            <w:hideMark/>
          </w:tcPr>
          <w:p w14:paraId="58D34CC3" w14:textId="77777777" w:rsidR="00610C5F" w:rsidRDefault="001503FB">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Very Satisfied </w:t>
            </w:r>
          </w:p>
        </w:tc>
      </w:tr>
      <w:tr w:rsidR="007E06CC" w14:paraId="471AB938" w14:textId="77777777" w:rsidTr="00610C5F">
        <w:tc>
          <w:tcPr>
            <w:tcW w:w="1558" w:type="dxa"/>
            <w:tcBorders>
              <w:top w:val="single" w:sz="4" w:space="0" w:color="auto"/>
              <w:left w:val="single" w:sz="4" w:space="0" w:color="auto"/>
              <w:bottom w:val="single" w:sz="4" w:space="0" w:color="auto"/>
              <w:right w:val="single" w:sz="4" w:space="0" w:color="auto"/>
            </w:tcBorders>
            <w:hideMark/>
          </w:tcPr>
          <w:p w14:paraId="2A34EE57"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Ease of use</w:t>
            </w:r>
          </w:p>
        </w:tc>
        <w:tc>
          <w:tcPr>
            <w:tcW w:w="1558" w:type="dxa"/>
            <w:tcBorders>
              <w:top w:val="single" w:sz="4" w:space="0" w:color="auto"/>
              <w:left w:val="single" w:sz="4" w:space="0" w:color="auto"/>
              <w:bottom w:val="single" w:sz="4" w:space="0" w:color="auto"/>
              <w:right w:val="single" w:sz="4" w:space="0" w:color="auto"/>
            </w:tcBorders>
          </w:tcPr>
          <w:p w14:paraId="4BA848E3" w14:textId="77777777" w:rsidR="00610C5F" w:rsidRDefault="00610C5F">
            <w:pPr>
              <w:spacing w:line="360" w:lineRule="auto"/>
              <w:rPr>
                <w:rFonts w:ascii="Times New Roman" w:hAnsi="Times New Roman" w:cs="Times New Roman"/>
                <w:color w:val="000000" w:themeColor="text1"/>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200F8AC" w14:textId="77777777" w:rsidR="00610C5F" w:rsidRDefault="00610C5F">
            <w:pPr>
              <w:spacing w:line="360" w:lineRule="auto"/>
              <w:rPr>
                <w:rFonts w:ascii="Times New Roman" w:hAnsi="Times New Roman" w:cs="Times New Roman"/>
                <w:color w:val="000000" w:themeColor="text1"/>
                <w:sz w:val="24"/>
                <w:szCs w:val="24"/>
              </w:rPr>
            </w:pPr>
          </w:p>
        </w:tc>
        <w:tc>
          <w:tcPr>
            <w:tcW w:w="1558" w:type="dxa"/>
            <w:tcBorders>
              <w:top w:val="single" w:sz="4" w:space="0" w:color="auto"/>
              <w:left w:val="single" w:sz="4" w:space="0" w:color="auto"/>
              <w:bottom w:val="single" w:sz="4" w:space="0" w:color="auto"/>
              <w:right w:val="single" w:sz="4" w:space="0" w:color="auto"/>
            </w:tcBorders>
          </w:tcPr>
          <w:p w14:paraId="4A50878B" w14:textId="77777777" w:rsidR="00610C5F" w:rsidRDefault="00610C5F">
            <w:pPr>
              <w:spacing w:line="360" w:lineRule="auto"/>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E6CCE05" w14:textId="77777777" w:rsidR="00610C5F" w:rsidRDefault="00610C5F">
            <w:pPr>
              <w:spacing w:line="360" w:lineRule="auto"/>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F284637" w14:textId="77777777" w:rsidR="00610C5F" w:rsidRDefault="00610C5F">
            <w:pPr>
              <w:spacing w:line="360" w:lineRule="auto"/>
              <w:rPr>
                <w:rFonts w:ascii="Times New Roman" w:hAnsi="Times New Roman" w:cs="Times New Roman"/>
                <w:color w:val="000000" w:themeColor="text1"/>
                <w:sz w:val="24"/>
                <w:szCs w:val="24"/>
              </w:rPr>
            </w:pPr>
          </w:p>
        </w:tc>
      </w:tr>
      <w:tr w:rsidR="007E06CC" w14:paraId="0881F6FC" w14:textId="77777777" w:rsidTr="00610C5F">
        <w:tc>
          <w:tcPr>
            <w:tcW w:w="1558" w:type="dxa"/>
            <w:tcBorders>
              <w:top w:val="single" w:sz="4" w:space="0" w:color="auto"/>
              <w:left w:val="single" w:sz="4" w:space="0" w:color="auto"/>
              <w:bottom w:val="single" w:sz="4" w:space="0" w:color="auto"/>
              <w:right w:val="single" w:sz="4" w:space="0" w:color="auto"/>
            </w:tcBorders>
            <w:hideMark/>
          </w:tcPr>
          <w:p w14:paraId="67408251"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Perceived Effectiveness</w:t>
            </w:r>
          </w:p>
        </w:tc>
        <w:tc>
          <w:tcPr>
            <w:tcW w:w="1558" w:type="dxa"/>
            <w:tcBorders>
              <w:top w:val="single" w:sz="4" w:space="0" w:color="auto"/>
              <w:left w:val="single" w:sz="4" w:space="0" w:color="auto"/>
              <w:bottom w:val="single" w:sz="4" w:space="0" w:color="auto"/>
              <w:right w:val="single" w:sz="4" w:space="0" w:color="auto"/>
            </w:tcBorders>
          </w:tcPr>
          <w:p w14:paraId="30D449A0" w14:textId="77777777" w:rsidR="00610C5F" w:rsidRDefault="00610C5F">
            <w:pPr>
              <w:spacing w:line="360" w:lineRule="auto"/>
              <w:rPr>
                <w:rFonts w:ascii="Times New Roman" w:hAnsi="Times New Roman" w:cs="Times New Roman"/>
                <w:color w:val="000000" w:themeColor="text1"/>
                <w:sz w:val="24"/>
                <w:szCs w:val="24"/>
              </w:rPr>
            </w:pPr>
          </w:p>
        </w:tc>
        <w:tc>
          <w:tcPr>
            <w:tcW w:w="1558" w:type="dxa"/>
            <w:tcBorders>
              <w:top w:val="single" w:sz="4" w:space="0" w:color="auto"/>
              <w:left w:val="single" w:sz="4" w:space="0" w:color="auto"/>
              <w:bottom w:val="single" w:sz="4" w:space="0" w:color="auto"/>
              <w:right w:val="single" w:sz="4" w:space="0" w:color="auto"/>
            </w:tcBorders>
          </w:tcPr>
          <w:p w14:paraId="5B193DB0" w14:textId="77777777" w:rsidR="00610C5F" w:rsidRDefault="00610C5F">
            <w:pPr>
              <w:spacing w:line="360" w:lineRule="auto"/>
              <w:rPr>
                <w:rFonts w:ascii="Times New Roman" w:hAnsi="Times New Roman" w:cs="Times New Roman"/>
                <w:color w:val="000000" w:themeColor="text1"/>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2607C79" w14:textId="77777777" w:rsidR="00610C5F" w:rsidRDefault="00610C5F">
            <w:pPr>
              <w:spacing w:line="360" w:lineRule="auto"/>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A94319A" w14:textId="77777777" w:rsidR="00610C5F" w:rsidRDefault="00610C5F">
            <w:pPr>
              <w:spacing w:line="360" w:lineRule="auto"/>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23FE6B2" w14:textId="77777777" w:rsidR="00610C5F" w:rsidRDefault="00610C5F">
            <w:pPr>
              <w:spacing w:line="360" w:lineRule="auto"/>
              <w:rPr>
                <w:rFonts w:ascii="Times New Roman" w:hAnsi="Times New Roman" w:cs="Times New Roman"/>
                <w:color w:val="000000" w:themeColor="text1"/>
                <w:sz w:val="24"/>
                <w:szCs w:val="24"/>
              </w:rPr>
            </w:pPr>
          </w:p>
        </w:tc>
      </w:tr>
      <w:tr w:rsidR="007E06CC" w14:paraId="777D3295" w14:textId="77777777" w:rsidTr="00610C5F">
        <w:tc>
          <w:tcPr>
            <w:tcW w:w="1558" w:type="dxa"/>
            <w:tcBorders>
              <w:top w:val="single" w:sz="4" w:space="0" w:color="auto"/>
              <w:left w:val="single" w:sz="4" w:space="0" w:color="auto"/>
              <w:bottom w:val="single" w:sz="4" w:space="0" w:color="auto"/>
              <w:right w:val="single" w:sz="4" w:space="0" w:color="auto"/>
            </w:tcBorders>
            <w:hideMark/>
          </w:tcPr>
          <w:p w14:paraId="7CECDD7C"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Overall satisfaction </w:t>
            </w:r>
          </w:p>
        </w:tc>
        <w:tc>
          <w:tcPr>
            <w:tcW w:w="1558" w:type="dxa"/>
            <w:tcBorders>
              <w:top w:val="single" w:sz="4" w:space="0" w:color="auto"/>
              <w:left w:val="single" w:sz="4" w:space="0" w:color="auto"/>
              <w:bottom w:val="single" w:sz="4" w:space="0" w:color="auto"/>
              <w:right w:val="single" w:sz="4" w:space="0" w:color="auto"/>
            </w:tcBorders>
          </w:tcPr>
          <w:p w14:paraId="25F9EA3D" w14:textId="77777777" w:rsidR="00610C5F" w:rsidRDefault="00610C5F">
            <w:pPr>
              <w:spacing w:line="360" w:lineRule="auto"/>
              <w:rPr>
                <w:rFonts w:ascii="Times New Roman" w:hAnsi="Times New Roman" w:cs="Times New Roman"/>
                <w:color w:val="000000" w:themeColor="text1"/>
                <w:sz w:val="24"/>
                <w:szCs w:val="24"/>
              </w:rPr>
            </w:pPr>
          </w:p>
        </w:tc>
        <w:tc>
          <w:tcPr>
            <w:tcW w:w="1558" w:type="dxa"/>
            <w:tcBorders>
              <w:top w:val="single" w:sz="4" w:space="0" w:color="auto"/>
              <w:left w:val="single" w:sz="4" w:space="0" w:color="auto"/>
              <w:bottom w:val="single" w:sz="4" w:space="0" w:color="auto"/>
              <w:right w:val="single" w:sz="4" w:space="0" w:color="auto"/>
            </w:tcBorders>
          </w:tcPr>
          <w:p w14:paraId="7F9BFA4D" w14:textId="77777777" w:rsidR="00610C5F" w:rsidRDefault="00610C5F">
            <w:pPr>
              <w:spacing w:line="360" w:lineRule="auto"/>
              <w:rPr>
                <w:rFonts w:ascii="Times New Roman" w:hAnsi="Times New Roman" w:cs="Times New Roman"/>
                <w:color w:val="000000" w:themeColor="text1"/>
                <w:sz w:val="24"/>
                <w:szCs w:val="24"/>
              </w:rPr>
            </w:pPr>
          </w:p>
        </w:tc>
        <w:tc>
          <w:tcPr>
            <w:tcW w:w="1558" w:type="dxa"/>
            <w:tcBorders>
              <w:top w:val="single" w:sz="4" w:space="0" w:color="auto"/>
              <w:left w:val="single" w:sz="4" w:space="0" w:color="auto"/>
              <w:bottom w:val="single" w:sz="4" w:space="0" w:color="auto"/>
              <w:right w:val="single" w:sz="4" w:space="0" w:color="auto"/>
            </w:tcBorders>
          </w:tcPr>
          <w:p w14:paraId="1DDE5B81" w14:textId="77777777" w:rsidR="00610C5F" w:rsidRDefault="00610C5F">
            <w:pPr>
              <w:spacing w:line="360" w:lineRule="auto"/>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6691D55" w14:textId="77777777" w:rsidR="00610C5F" w:rsidRDefault="00610C5F">
            <w:pPr>
              <w:spacing w:line="360" w:lineRule="auto"/>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9972BEF" w14:textId="77777777" w:rsidR="00610C5F" w:rsidRDefault="00610C5F">
            <w:pPr>
              <w:spacing w:line="360" w:lineRule="auto"/>
              <w:rPr>
                <w:rFonts w:ascii="Times New Roman" w:hAnsi="Times New Roman" w:cs="Times New Roman"/>
                <w:color w:val="000000" w:themeColor="text1"/>
                <w:sz w:val="24"/>
                <w:szCs w:val="24"/>
              </w:rPr>
            </w:pPr>
          </w:p>
        </w:tc>
      </w:tr>
    </w:tbl>
    <w:p w14:paraId="190A7844" w14:textId="77777777" w:rsidR="00610C5F" w:rsidRDefault="00610C5F" w:rsidP="00610C5F">
      <w:pPr>
        <w:spacing w:after="0" w:line="480" w:lineRule="auto"/>
        <w:rPr>
          <w:rFonts w:ascii="Times New Roman" w:hAnsi="Times New Roman" w:cs="Times New Roman"/>
          <w:color w:val="000000" w:themeColor="text1"/>
          <w:sz w:val="24"/>
          <w:szCs w:val="24"/>
        </w:rPr>
      </w:pPr>
    </w:p>
    <w:p w14:paraId="41B47F2D" w14:textId="77777777" w:rsidR="00610C5F" w:rsidRDefault="001503FB" w:rsidP="00610C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447FBD36" w14:textId="77777777" w:rsidR="00610C5F" w:rsidRDefault="001503FB" w:rsidP="00610C5F">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Appendix G: Observation Checklist</w:t>
      </w:r>
    </w:p>
    <w:p w14:paraId="738A8E9D" w14:textId="77777777" w:rsidR="00610C5F" w:rsidRDefault="001503FB" w:rsidP="00610C5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record your observation below </w:t>
      </w:r>
    </w:p>
    <w:tbl>
      <w:tblPr>
        <w:tblStyle w:val="TableGrid"/>
        <w:tblW w:w="0" w:type="auto"/>
        <w:tblLook w:val="04A0" w:firstRow="1" w:lastRow="0" w:firstColumn="1" w:lastColumn="0" w:noHBand="0" w:noVBand="1"/>
      </w:tblPr>
      <w:tblGrid>
        <w:gridCol w:w="4675"/>
        <w:gridCol w:w="4675"/>
      </w:tblGrid>
      <w:tr w:rsidR="007E06CC" w14:paraId="21E327DA"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258E209C"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Ease of navigation  </w:t>
            </w:r>
          </w:p>
        </w:tc>
        <w:tc>
          <w:tcPr>
            <w:tcW w:w="4675" w:type="dxa"/>
            <w:tcBorders>
              <w:top w:val="single" w:sz="4" w:space="0" w:color="auto"/>
              <w:left w:val="single" w:sz="4" w:space="0" w:color="auto"/>
              <w:bottom w:val="single" w:sz="4" w:space="0" w:color="auto"/>
              <w:right w:val="single" w:sz="4" w:space="0" w:color="auto"/>
            </w:tcBorders>
          </w:tcPr>
          <w:p w14:paraId="5885D903" w14:textId="77777777" w:rsidR="00610C5F" w:rsidRDefault="00610C5F">
            <w:pPr>
              <w:spacing w:line="360" w:lineRule="auto"/>
              <w:rPr>
                <w:rFonts w:ascii="Times New Roman" w:hAnsi="Times New Roman" w:cs="Times New Roman"/>
                <w:color w:val="000000" w:themeColor="text1"/>
                <w:sz w:val="24"/>
                <w:szCs w:val="24"/>
              </w:rPr>
            </w:pPr>
          </w:p>
        </w:tc>
      </w:tr>
      <w:tr w:rsidR="007E06CC" w14:paraId="15D59545"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227C8EEB"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Interaction between health providers and patients </w:t>
            </w:r>
          </w:p>
        </w:tc>
        <w:tc>
          <w:tcPr>
            <w:tcW w:w="4675" w:type="dxa"/>
            <w:tcBorders>
              <w:top w:val="single" w:sz="4" w:space="0" w:color="auto"/>
              <w:left w:val="single" w:sz="4" w:space="0" w:color="auto"/>
              <w:bottom w:val="single" w:sz="4" w:space="0" w:color="auto"/>
              <w:right w:val="single" w:sz="4" w:space="0" w:color="auto"/>
            </w:tcBorders>
          </w:tcPr>
          <w:p w14:paraId="1F83941B" w14:textId="77777777" w:rsidR="00610C5F" w:rsidRDefault="00610C5F">
            <w:pPr>
              <w:spacing w:line="360" w:lineRule="auto"/>
              <w:rPr>
                <w:rFonts w:ascii="Times New Roman" w:hAnsi="Times New Roman" w:cs="Times New Roman"/>
                <w:color w:val="000000" w:themeColor="text1"/>
                <w:sz w:val="24"/>
                <w:szCs w:val="24"/>
              </w:rPr>
            </w:pPr>
          </w:p>
        </w:tc>
      </w:tr>
      <w:tr w:rsidR="007E06CC" w14:paraId="4AA004B1" w14:textId="77777777" w:rsidTr="00610C5F">
        <w:tc>
          <w:tcPr>
            <w:tcW w:w="4675" w:type="dxa"/>
            <w:tcBorders>
              <w:top w:val="single" w:sz="4" w:space="0" w:color="auto"/>
              <w:left w:val="single" w:sz="4" w:space="0" w:color="auto"/>
              <w:bottom w:val="single" w:sz="4" w:space="0" w:color="auto"/>
              <w:right w:val="single" w:sz="4" w:space="0" w:color="auto"/>
            </w:tcBorders>
            <w:hideMark/>
          </w:tcPr>
          <w:p w14:paraId="3DCC3A27" w14:textId="77777777" w:rsidR="00610C5F" w:rsidRDefault="001503FB">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Technical Issue</w:t>
            </w:r>
          </w:p>
        </w:tc>
        <w:tc>
          <w:tcPr>
            <w:tcW w:w="4675" w:type="dxa"/>
            <w:tcBorders>
              <w:top w:val="single" w:sz="4" w:space="0" w:color="auto"/>
              <w:left w:val="single" w:sz="4" w:space="0" w:color="auto"/>
              <w:bottom w:val="single" w:sz="4" w:space="0" w:color="auto"/>
              <w:right w:val="single" w:sz="4" w:space="0" w:color="auto"/>
            </w:tcBorders>
          </w:tcPr>
          <w:p w14:paraId="5EDFCBF3" w14:textId="77777777" w:rsidR="00610C5F" w:rsidRDefault="00610C5F">
            <w:pPr>
              <w:spacing w:line="360" w:lineRule="auto"/>
              <w:rPr>
                <w:rFonts w:ascii="Times New Roman" w:hAnsi="Times New Roman" w:cs="Times New Roman"/>
                <w:color w:val="000000" w:themeColor="text1"/>
                <w:sz w:val="24"/>
                <w:szCs w:val="24"/>
              </w:rPr>
            </w:pPr>
          </w:p>
        </w:tc>
      </w:tr>
    </w:tbl>
    <w:p w14:paraId="77E0C4DA" w14:textId="77777777" w:rsidR="00610C5F" w:rsidRDefault="00610C5F" w:rsidP="00610C5F">
      <w:pPr>
        <w:spacing w:after="0" w:line="480" w:lineRule="auto"/>
        <w:rPr>
          <w:rFonts w:ascii="Times New Roman" w:hAnsi="Times New Roman" w:cs="Times New Roman"/>
          <w:color w:val="000000" w:themeColor="text1"/>
          <w:sz w:val="24"/>
          <w:szCs w:val="24"/>
        </w:rPr>
      </w:pPr>
    </w:p>
    <w:p w14:paraId="04ECD523" w14:textId="77777777" w:rsidR="00610C5F" w:rsidRDefault="00610C5F" w:rsidP="00610C5F">
      <w:pPr>
        <w:spacing w:after="0" w:line="480" w:lineRule="auto"/>
        <w:rPr>
          <w:rFonts w:ascii="Times New Roman" w:hAnsi="Times New Roman" w:cs="Times New Roman"/>
          <w:color w:val="000000" w:themeColor="text1"/>
          <w:sz w:val="24"/>
          <w:szCs w:val="24"/>
        </w:rPr>
      </w:pPr>
    </w:p>
    <w:p w14:paraId="0CB94F99" w14:textId="77777777" w:rsidR="00610C5F" w:rsidRDefault="001503FB" w:rsidP="00610C5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C2F56AE" w14:textId="77777777" w:rsidR="00610C5F" w:rsidRDefault="001503FB" w:rsidP="00610C5F">
      <w:pPr>
        <w:spacing w:after="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Appendix H: APA Writing Checklist</w:t>
      </w:r>
    </w:p>
    <w:p w14:paraId="7F1D3097" w14:textId="77777777" w:rsidR="00610C5F" w:rsidRDefault="001503FB" w:rsidP="00610C5F">
      <w:pPr>
        <w:spacing w:after="0" w:line="360" w:lineRule="auto"/>
        <w:jc w:val="center"/>
        <w:rPr>
          <w:rFonts w:ascii="Times New Roman" w:hAnsi="Times New Roman" w:cs="Times New Roman"/>
          <w:b/>
          <w:bCs/>
          <w:color w:val="000000" w:themeColor="text1"/>
          <w:sz w:val="24"/>
          <w:szCs w:val="24"/>
        </w:rPr>
      </w:pPr>
      <w:r>
        <w:rPr>
          <w:rFonts w:ascii="Times New Roman" w:eastAsia="Times New Roman" w:hAnsi="Times New Roman" w:cs="Times New Roman"/>
          <w:b/>
          <w:sz w:val="36"/>
          <w:szCs w:val="36"/>
        </w:rPr>
        <w:t>APA Writing Checklist</w:t>
      </w:r>
    </w:p>
    <w:p w14:paraId="1DDE19D4" w14:textId="77777777" w:rsidR="00610C5F" w:rsidRDefault="001503FB" w:rsidP="00610C5F">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Use this document as a checklist for each paper you will write throughout your GCU graduate program. Follow specific instructions indicated in the assignment and use this checklist to help ensure correct grammar and APA formatting. Refer to the APA resources available in the GCU Library and Student Success Center. </w:t>
      </w:r>
    </w:p>
    <w:p w14:paraId="6C918EFD" w14:textId="77777777" w:rsidR="00610C5F" w:rsidRDefault="00961B2C" w:rsidP="00610C5F">
      <w:pPr>
        <w:spacing w:line="240" w:lineRule="auto"/>
        <w:ind w:left="720" w:hanging="720"/>
        <w:rPr>
          <w:rFonts w:ascii="Times New Roman" w:eastAsia="Times New Roman" w:hAnsi="Times New Roman" w:cs="Times New Roman"/>
          <w:sz w:val="24"/>
        </w:rPr>
      </w:pPr>
      <w:sdt>
        <w:sdtPr>
          <w:rPr>
            <w:rFonts w:ascii="Times New Roman" w:eastAsia="Times New Roman" w:hAnsi="Times New Roman" w:cs="Times New Roman"/>
            <w:sz w:val="24"/>
          </w:rPr>
          <w:id w:val="-1602636662"/>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APA paper template (located in the Student Success Center/Writing Center) is utilized for the correct format of the paper. APA style is applied, and format is correct throughout.</w:t>
      </w:r>
    </w:p>
    <w:p w14:paraId="272769DC" w14:textId="77777777" w:rsidR="00610C5F" w:rsidRDefault="00961B2C" w:rsidP="00610C5F">
      <w:pPr>
        <w:spacing w:line="240" w:lineRule="auto"/>
        <w:rPr>
          <w:rFonts w:ascii="Times New Roman" w:eastAsia="Times New Roman" w:hAnsi="Times New Roman" w:cs="Times New Roman"/>
          <w:sz w:val="24"/>
        </w:rPr>
      </w:pPr>
      <w:sdt>
        <w:sdtPr>
          <w:rPr>
            <w:rFonts w:ascii="Times New Roman" w:eastAsia="Times New Roman" w:hAnsi="Times New Roman" w:cs="Times New Roman"/>
            <w:sz w:val="24"/>
          </w:rPr>
          <w:id w:val="1999148889"/>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The title page is present. APA format is applied correctly. There are no errors.</w:t>
      </w:r>
    </w:p>
    <w:p w14:paraId="2E14F0C5" w14:textId="77777777" w:rsidR="00610C5F" w:rsidRDefault="00961B2C" w:rsidP="00610C5F">
      <w:pPr>
        <w:spacing w:line="240" w:lineRule="auto"/>
        <w:rPr>
          <w:rFonts w:ascii="Times New Roman" w:eastAsia="Times New Roman" w:hAnsi="Times New Roman" w:cs="Times New Roman"/>
          <w:sz w:val="24"/>
        </w:rPr>
      </w:pPr>
      <w:sdt>
        <w:sdtPr>
          <w:rPr>
            <w:rFonts w:ascii="Times New Roman" w:eastAsia="Times New Roman" w:hAnsi="Times New Roman" w:cs="Times New Roman"/>
            <w:sz w:val="24"/>
          </w:rPr>
          <w:id w:val="610559386"/>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The introduction is present. APA format is applied correctly. There are no errors.</w:t>
      </w:r>
    </w:p>
    <w:p w14:paraId="746572DB" w14:textId="77777777" w:rsidR="00610C5F" w:rsidRDefault="00961B2C" w:rsidP="00610C5F">
      <w:pPr>
        <w:spacing w:line="240" w:lineRule="auto"/>
        <w:rPr>
          <w:rFonts w:ascii="Times New Roman" w:eastAsia="Times New Roman" w:hAnsi="Times New Roman" w:cs="Times New Roman"/>
          <w:sz w:val="24"/>
        </w:rPr>
      </w:pPr>
      <w:sdt>
        <w:sdtPr>
          <w:rPr>
            <w:rFonts w:ascii="Times New Roman" w:eastAsia="Times New Roman" w:hAnsi="Times New Roman" w:cs="Times New Roman"/>
            <w:sz w:val="24"/>
          </w:rPr>
          <w:id w:val="-697854925"/>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Topic is well defined.</w:t>
      </w:r>
    </w:p>
    <w:p w14:paraId="72F42BB9" w14:textId="77777777" w:rsidR="00610C5F" w:rsidRDefault="00961B2C" w:rsidP="00610C5F">
      <w:pPr>
        <w:spacing w:line="240" w:lineRule="auto"/>
        <w:rPr>
          <w:rFonts w:ascii="Times New Roman" w:eastAsia="Times New Roman" w:hAnsi="Times New Roman" w:cs="Times New Roman"/>
          <w:sz w:val="24"/>
        </w:rPr>
      </w:pPr>
      <w:sdt>
        <w:sdtPr>
          <w:rPr>
            <w:rFonts w:ascii="Times New Roman" w:eastAsia="Times New Roman" w:hAnsi="Times New Roman" w:cs="Times New Roman"/>
            <w:sz w:val="24"/>
          </w:rPr>
          <w:id w:val="650260010"/>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A strong thesis statement is included in the introduction of the paper. </w:t>
      </w:r>
    </w:p>
    <w:p w14:paraId="1C3E5544" w14:textId="77777777" w:rsidR="00610C5F" w:rsidRDefault="00961B2C" w:rsidP="00610C5F">
      <w:pPr>
        <w:spacing w:line="240" w:lineRule="auto"/>
        <w:rPr>
          <w:rFonts w:ascii="Times New Roman" w:eastAsia="Times New Roman" w:hAnsi="Times New Roman" w:cs="Times New Roman"/>
          <w:sz w:val="24"/>
        </w:rPr>
      </w:pPr>
      <w:sdt>
        <w:sdtPr>
          <w:rPr>
            <w:rFonts w:ascii="Times New Roman" w:eastAsia="Times New Roman" w:hAnsi="Times New Roman" w:cs="Times New Roman"/>
            <w:sz w:val="24"/>
          </w:rPr>
          <w:id w:val="582500035"/>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The thesis statement is consistently threaded throughout the paper and included in the conclusion.</w:t>
      </w:r>
    </w:p>
    <w:p w14:paraId="1E59CB53" w14:textId="77777777" w:rsidR="00610C5F" w:rsidRDefault="00961B2C" w:rsidP="00610C5F">
      <w:pPr>
        <w:spacing w:line="240" w:lineRule="auto"/>
        <w:ind w:left="720" w:hanging="720"/>
        <w:rPr>
          <w:rFonts w:ascii="Times New Roman" w:eastAsia="Times New Roman" w:hAnsi="Times New Roman" w:cs="Times New Roman"/>
          <w:sz w:val="24"/>
        </w:rPr>
      </w:pPr>
      <w:sdt>
        <w:sdtPr>
          <w:rPr>
            <w:rFonts w:ascii="Times New Roman" w:eastAsia="Times New Roman" w:hAnsi="Times New Roman" w:cs="Times New Roman"/>
            <w:sz w:val="24"/>
          </w:rPr>
          <w:id w:val="-628005004"/>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Paragraph development: Each paragraph has an introductory statement, two or three sentences as the body of the paragraph, and a transition sentence to facilitate the flow of information. The sections of the main body are organized to reflect the main points of the author. APA format is applied correctly. There are no errors.</w:t>
      </w:r>
    </w:p>
    <w:p w14:paraId="75D9FCC6" w14:textId="77777777" w:rsidR="00610C5F" w:rsidRDefault="00961B2C" w:rsidP="00610C5F">
      <w:pPr>
        <w:spacing w:line="240" w:lineRule="auto"/>
        <w:rPr>
          <w:rFonts w:ascii="Times New Roman" w:eastAsia="Times New Roman" w:hAnsi="Times New Roman" w:cs="Times New Roman"/>
          <w:sz w:val="24"/>
        </w:rPr>
      </w:pPr>
      <w:sdt>
        <w:sdtPr>
          <w:rPr>
            <w:rFonts w:ascii="Times New Roman" w:eastAsia="Times New Roman" w:hAnsi="Times New Roman" w:cs="Times New Roman"/>
            <w:sz w:val="24"/>
          </w:rPr>
          <w:id w:val="-1514981465"/>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All sources are cited. APA style and format are correctly applied and are free from error.</w:t>
      </w:r>
    </w:p>
    <w:p w14:paraId="46C33F06" w14:textId="77777777" w:rsidR="00610C5F" w:rsidRDefault="00961B2C" w:rsidP="00610C5F">
      <w:pPr>
        <w:spacing w:line="240" w:lineRule="auto"/>
        <w:ind w:left="720" w:hanging="720"/>
        <w:rPr>
          <w:rFonts w:ascii="Times New Roman" w:eastAsia="Times New Roman" w:hAnsi="Times New Roman" w:cs="Times New Roman"/>
          <w:sz w:val="24"/>
        </w:rPr>
      </w:pPr>
      <w:sdt>
        <w:sdtPr>
          <w:rPr>
            <w:rFonts w:ascii="Times New Roman" w:eastAsia="Times New Roman" w:hAnsi="Times New Roman" w:cs="Times New Roman"/>
            <w:sz w:val="24"/>
          </w:rPr>
          <w:id w:val="240151157"/>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Sources are completely and correctly documented on a References page, as appropriate to the assignment and APA style, and the format is free of error. </w:t>
      </w:r>
    </w:p>
    <w:p w14:paraId="4B55B633" w14:textId="77777777" w:rsidR="00610C5F" w:rsidRDefault="001503FB" w:rsidP="00610C5F">
      <w:pPr>
        <w:pBdr>
          <w:top w:val="single" w:sz="4" w:space="1" w:color="auto"/>
          <w:left w:val="single" w:sz="4" w:space="0" w:color="auto"/>
          <w:bottom w:val="single" w:sz="4" w:space="1" w:color="auto"/>
          <w:right w:val="single" w:sz="4" w:space="4" w:color="auto"/>
        </w:pBdr>
        <w:spacing w:before="240" w:after="240" w:line="240" w:lineRule="auto"/>
        <w:ind w:left="7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Scholarly Resources: </w:t>
      </w:r>
      <w:r>
        <w:rPr>
          <w:rFonts w:ascii="Times New Roman" w:eastAsia="Times New Roman" w:hAnsi="Times New Roman" w:cs="Times New Roman"/>
          <w:sz w:val="16"/>
          <w:szCs w:val="16"/>
        </w:rPr>
        <w:t>Scholarly resources are written with a focus on a specific subject discipline and usually written by an expert in the same subject field. Scholarly resources are written for an academic audience.</w:t>
      </w:r>
    </w:p>
    <w:p w14:paraId="323BA762" w14:textId="77777777" w:rsidR="00610C5F" w:rsidRDefault="001503FB" w:rsidP="00610C5F">
      <w:pPr>
        <w:pBdr>
          <w:top w:val="single" w:sz="4" w:space="1" w:color="auto"/>
          <w:left w:val="single" w:sz="4" w:space="0" w:color="auto"/>
          <w:bottom w:val="single" w:sz="4" w:space="1" w:color="auto"/>
          <w:right w:val="single" w:sz="4" w:space="4" w:color="auto"/>
        </w:pBdr>
        <w:spacing w:before="240" w:after="240" w:line="240" w:lineRule="auto"/>
        <w:ind w:left="7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Examples of Scholarly Resources include:</w:t>
      </w:r>
      <w:r>
        <w:rPr>
          <w:rFonts w:ascii="Times New Roman" w:eastAsia="Times New Roman" w:hAnsi="Times New Roman" w:cs="Times New Roman"/>
          <w:sz w:val="16"/>
          <w:szCs w:val="16"/>
        </w:rPr>
        <w:t xml:space="preserve"> Academic journals, books written by experts in a field, and formally published encyclopedias and dictionaries.</w:t>
      </w:r>
    </w:p>
    <w:p w14:paraId="359120CF" w14:textId="77777777" w:rsidR="00610C5F" w:rsidRDefault="001503FB" w:rsidP="00610C5F">
      <w:pPr>
        <w:pBdr>
          <w:top w:val="single" w:sz="4" w:space="1" w:color="auto"/>
          <w:left w:val="single" w:sz="4" w:space="0" w:color="auto"/>
          <w:bottom w:val="single" w:sz="4" w:space="1" w:color="auto"/>
          <w:right w:val="single" w:sz="4" w:space="4" w:color="auto"/>
        </w:pBdr>
        <w:spacing w:before="240" w:after="240" w:line="240" w:lineRule="auto"/>
        <w:ind w:left="7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Peer-Reviewed Journals:</w:t>
      </w:r>
      <w:r>
        <w:rPr>
          <w:rFonts w:ascii="Times New Roman" w:eastAsia="Times New Roman" w:hAnsi="Times New Roman" w:cs="Times New Roman"/>
          <w:sz w:val="16"/>
          <w:szCs w:val="16"/>
        </w:rPr>
        <w:t xml:space="preserve"> Peer-reviewed journals are evaluated before publication by experts in the journal's subject discipline. This process ensures that the articles published within the journal are academically rigorous and meet the required expectations of an article in that subject discipline.</w:t>
      </w:r>
    </w:p>
    <w:p w14:paraId="1BA4869C" w14:textId="77777777" w:rsidR="00610C5F" w:rsidRDefault="001503FB" w:rsidP="00610C5F">
      <w:pPr>
        <w:pBdr>
          <w:top w:val="single" w:sz="4" w:space="1" w:color="auto"/>
          <w:left w:val="single" w:sz="4" w:space="0" w:color="auto"/>
          <w:bottom w:val="single" w:sz="4" w:space="1" w:color="auto"/>
          <w:right w:val="single" w:sz="4" w:space="4" w:color="auto"/>
        </w:pBdr>
        <w:spacing w:before="240" w:line="240" w:lineRule="auto"/>
        <w:ind w:left="720"/>
        <w:rPr>
          <w:rFonts w:ascii="Times New Roman" w:eastAsia="Times New Roman" w:hAnsi="Times New Roman" w:cs="Times New Roman"/>
          <w:sz w:val="16"/>
          <w:szCs w:val="16"/>
        </w:rPr>
      </w:pPr>
      <w:r>
        <w:rPr>
          <w:rFonts w:ascii="Times New Roman" w:eastAsia="Times New Roman" w:hAnsi="Times New Roman" w:cs="Times New Roman"/>
          <w:b/>
          <w:bCs/>
          <w:sz w:val="16"/>
          <w:szCs w:val="16"/>
        </w:rPr>
        <w:t>Empirical Journal Article</w:t>
      </w:r>
      <w:r>
        <w:rPr>
          <w:rFonts w:ascii="Times New Roman" w:eastAsia="Times New Roman" w:hAnsi="Times New Roman" w:cs="Times New Roman"/>
          <w:sz w:val="16"/>
          <w:szCs w:val="16"/>
        </w:rPr>
        <w:t>: This type of scholarly resource is a subset of scholarly articles that reports the original finding of an observational or experimental research study. Common aspects found within an empirical article include: literature review, methodology, results, and discussion.</w:t>
      </w:r>
    </w:p>
    <w:p w14:paraId="11CCC73F" w14:textId="77777777" w:rsidR="00610C5F" w:rsidRDefault="001503FB" w:rsidP="00610C5F">
      <w:pPr>
        <w:spacing w:line="240" w:lineRule="auto"/>
        <w:ind w:left="720" w:hanging="720"/>
        <w:jc w:val="right"/>
        <w:rPr>
          <w:rFonts w:ascii="Times New Roman" w:eastAsia="Times New Roman" w:hAnsi="Times New Roman" w:cs="Times New Roman"/>
          <w:sz w:val="16"/>
          <w:szCs w:val="16"/>
        </w:rPr>
      </w:pPr>
      <w:bookmarkStart w:id="6" w:name="_Hlk51141885"/>
      <w:r>
        <w:rPr>
          <w:rFonts w:ascii="Times New Roman" w:eastAsia="Times New Roman" w:hAnsi="Times New Roman" w:cs="Times New Roman"/>
          <w:sz w:val="16"/>
          <w:szCs w:val="16"/>
        </w:rPr>
        <w:t xml:space="preserve">Adapted from "Evaluating Resources: Defining Scholarly Resources," located in </w:t>
      </w:r>
      <w:r>
        <w:rPr>
          <w:rFonts w:ascii="Times New Roman" w:eastAsia="Times New Roman" w:hAnsi="Times New Roman" w:cs="Times New Roman"/>
          <w:i/>
          <w:sz w:val="16"/>
          <w:szCs w:val="16"/>
        </w:rPr>
        <w:t>Research Guides</w:t>
      </w:r>
      <w:r>
        <w:rPr>
          <w:rFonts w:ascii="Times New Roman" w:eastAsia="Times New Roman" w:hAnsi="Times New Roman" w:cs="Times New Roman"/>
          <w:sz w:val="16"/>
          <w:szCs w:val="16"/>
        </w:rPr>
        <w:t xml:space="preserve"> in the GCU Library.</w:t>
      </w:r>
    </w:p>
    <w:bookmarkEnd w:id="6"/>
    <w:p w14:paraId="780474AE" w14:textId="77777777" w:rsidR="00610C5F" w:rsidRDefault="00961B2C" w:rsidP="00610C5F">
      <w:pPr>
        <w:spacing w:line="240" w:lineRule="auto"/>
        <w:ind w:left="720" w:hanging="720"/>
        <w:rPr>
          <w:rFonts w:ascii="Times New Roman" w:eastAsia="Times New Roman" w:hAnsi="Times New Roman" w:cs="Times New Roman"/>
          <w:sz w:val="24"/>
        </w:rPr>
      </w:pPr>
      <w:sdt>
        <w:sdtPr>
          <w:rPr>
            <w:rFonts w:ascii="Times New Roman" w:eastAsia="Times New Roman" w:hAnsi="Times New Roman" w:cs="Times New Roman"/>
            <w:sz w:val="24"/>
          </w:rPr>
          <w:id w:val="-1466808202"/>
          <w14:checkbox>
            <w14:checked w14:val="1"/>
            <w14:checkedState w14:val="2612" w14:font="MS Gothic"/>
            <w14:uncheckedState w14:val="2610" w14:font="MS Gothic"/>
          </w14:checkbox>
        </w:sdtPr>
        <w:sdtEndPr/>
        <w:sdtContent>
          <w:r w:rsidR="001503FB">
            <w:rPr>
              <w:rFonts w:ascii="MS Gothic" w:eastAsia="MS Gothic" w:hAnsi="MS Gothic" w:cs="MS Gothic"/>
              <w:sz w:val="24"/>
            </w:rPr>
            <w:t>☒</w:t>
          </w:r>
        </w:sdtContent>
      </w:sdt>
      <w:r w:rsidR="001503FB">
        <w:rPr>
          <w:rFonts w:ascii="Times New Roman" w:eastAsia="Times New Roman" w:hAnsi="Times New Roman" w:cs="Times New Roman"/>
          <w:sz w:val="24"/>
        </w:rPr>
        <w:t xml:space="preserve"> The writer is clearly in command of standard, written, academic English. Utilize writing resources such as Grammarly, LopesWrite report, and ThinkingStorm to check your writing. </w:t>
      </w:r>
    </w:p>
    <w:p w14:paraId="5DFD2B46" w14:textId="77777777" w:rsidR="00AF3C32" w:rsidRPr="004974D3" w:rsidRDefault="00AF3C32" w:rsidP="004974D3">
      <w:pPr>
        <w:jc w:val="center"/>
        <w:rPr>
          <w:rFonts w:ascii="Times New Roman" w:hAnsi="Times New Roman" w:cs="Times New Roman"/>
          <w:b/>
          <w:bCs/>
          <w:color w:val="000000" w:themeColor="text1"/>
          <w:sz w:val="24"/>
          <w:szCs w:val="24"/>
          <w:shd w:val="clear" w:color="auto" w:fill="FFFFFF"/>
        </w:rPr>
      </w:pPr>
    </w:p>
    <w:sectPr w:rsidR="00AF3C32" w:rsidRPr="004974D3">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26EA" w14:textId="77777777" w:rsidR="001503FB" w:rsidRDefault="001503FB">
      <w:pPr>
        <w:spacing w:after="0" w:line="240" w:lineRule="auto"/>
      </w:pPr>
      <w:r>
        <w:separator/>
      </w:r>
    </w:p>
  </w:endnote>
  <w:endnote w:type="continuationSeparator" w:id="0">
    <w:p w14:paraId="13CBF271" w14:textId="77777777" w:rsidR="001503FB" w:rsidRDefault="0015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8268" w14:textId="77777777" w:rsidR="001503FB" w:rsidRDefault="001503FB">
      <w:pPr>
        <w:spacing w:after="0" w:line="240" w:lineRule="auto"/>
      </w:pPr>
      <w:r>
        <w:separator/>
      </w:r>
    </w:p>
  </w:footnote>
  <w:footnote w:type="continuationSeparator" w:id="0">
    <w:p w14:paraId="17F9968A" w14:textId="77777777" w:rsidR="001503FB" w:rsidRDefault="00150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631641"/>
      <w:docPartObj>
        <w:docPartGallery w:val="Page Numbers (Top of Page)"/>
        <w:docPartUnique/>
      </w:docPartObj>
    </w:sdtPr>
    <w:sdtEndPr>
      <w:rPr>
        <w:noProof/>
      </w:rPr>
    </w:sdtEndPr>
    <w:sdtContent>
      <w:p w14:paraId="2994F7BD" w14:textId="77777777" w:rsidR="007B4810" w:rsidRDefault="001503FB">
        <w:pPr>
          <w:pStyle w:val="Header"/>
          <w:jc w:val="right"/>
        </w:pPr>
        <w:r w:rsidRPr="007B4810">
          <w:rPr>
            <w:rFonts w:ascii="Times New Roman" w:hAnsi="Times New Roman" w:cs="Times New Roman"/>
            <w:sz w:val="24"/>
            <w:szCs w:val="24"/>
          </w:rPr>
          <w:fldChar w:fldCharType="begin"/>
        </w:r>
        <w:r w:rsidRPr="007B4810">
          <w:rPr>
            <w:rFonts w:ascii="Times New Roman" w:hAnsi="Times New Roman" w:cs="Times New Roman"/>
            <w:sz w:val="24"/>
            <w:szCs w:val="24"/>
          </w:rPr>
          <w:instrText xml:space="preserve"> PAGE   \* MERGEFORMAT </w:instrText>
        </w:r>
        <w:r w:rsidRPr="007B4810">
          <w:rPr>
            <w:rFonts w:ascii="Times New Roman" w:hAnsi="Times New Roman" w:cs="Times New Roman"/>
            <w:sz w:val="24"/>
            <w:szCs w:val="24"/>
          </w:rPr>
          <w:fldChar w:fldCharType="separate"/>
        </w:r>
        <w:r w:rsidRPr="007B4810">
          <w:rPr>
            <w:rFonts w:ascii="Times New Roman" w:hAnsi="Times New Roman" w:cs="Times New Roman"/>
            <w:noProof/>
            <w:sz w:val="24"/>
            <w:szCs w:val="24"/>
          </w:rPr>
          <w:t>2</w:t>
        </w:r>
        <w:r w:rsidRPr="007B4810">
          <w:rPr>
            <w:rFonts w:ascii="Times New Roman" w:hAnsi="Times New Roman" w:cs="Times New Roman"/>
            <w:noProof/>
            <w:sz w:val="24"/>
            <w:szCs w:val="24"/>
          </w:rPr>
          <w:fldChar w:fldCharType="end"/>
        </w:r>
      </w:p>
    </w:sdtContent>
  </w:sdt>
  <w:p w14:paraId="52F0E8EC" w14:textId="77777777" w:rsidR="007B4810" w:rsidRDefault="007B4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583"/>
    <w:multiLevelType w:val="hybridMultilevel"/>
    <w:tmpl w:val="23DAE88C"/>
    <w:lvl w:ilvl="0" w:tplc="7B20D79C">
      <w:start w:val="1"/>
      <w:numFmt w:val="bullet"/>
      <w:lvlText w:val=""/>
      <w:lvlJc w:val="left"/>
      <w:pPr>
        <w:ind w:left="360" w:hanging="360"/>
      </w:pPr>
      <w:rPr>
        <w:rFonts w:ascii="Symbol" w:hAnsi="Symbol" w:hint="default"/>
      </w:rPr>
    </w:lvl>
    <w:lvl w:ilvl="1" w:tplc="2FE243C2">
      <w:start w:val="1"/>
      <w:numFmt w:val="bullet"/>
      <w:lvlText w:val="o"/>
      <w:lvlJc w:val="left"/>
      <w:pPr>
        <w:ind w:left="1080" w:hanging="360"/>
      </w:pPr>
      <w:rPr>
        <w:rFonts w:ascii="Courier New" w:hAnsi="Courier New" w:cs="Courier New" w:hint="default"/>
      </w:rPr>
    </w:lvl>
    <w:lvl w:ilvl="2" w:tplc="E8CA0C98">
      <w:start w:val="1"/>
      <w:numFmt w:val="bullet"/>
      <w:lvlText w:val=""/>
      <w:lvlJc w:val="left"/>
      <w:pPr>
        <w:ind w:left="1800" w:hanging="360"/>
      </w:pPr>
      <w:rPr>
        <w:rFonts w:ascii="Wingdings" w:hAnsi="Wingdings" w:hint="default"/>
      </w:rPr>
    </w:lvl>
    <w:lvl w:ilvl="3" w:tplc="96023172">
      <w:start w:val="1"/>
      <w:numFmt w:val="bullet"/>
      <w:lvlText w:val=""/>
      <w:lvlJc w:val="left"/>
      <w:pPr>
        <w:ind w:left="2520" w:hanging="360"/>
      </w:pPr>
      <w:rPr>
        <w:rFonts w:ascii="Symbol" w:hAnsi="Symbol" w:hint="default"/>
      </w:rPr>
    </w:lvl>
    <w:lvl w:ilvl="4" w:tplc="51187CBC">
      <w:start w:val="1"/>
      <w:numFmt w:val="bullet"/>
      <w:lvlText w:val="o"/>
      <w:lvlJc w:val="left"/>
      <w:pPr>
        <w:ind w:left="3240" w:hanging="360"/>
      </w:pPr>
      <w:rPr>
        <w:rFonts w:ascii="Courier New" w:hAnsi="Courier New" w:cs="Courier New" w:hint="default"/>
      </w:rPr>
    </w:lvl>
    <w:lvl w:ilvl="5" w:tplc="BAAE5FC6">
      <w:start w:val="1"/>
      <w:numFmt w:val="bullet"/>
      <w:lvlText w:val=""/>
      <w:lvlJc w:val="left"/>
      <w:pPr>
        <w:ind w:left="3960" w:hanging="360"/>
      </w:pPr>
      <w:rPr>
        <w:rFonts w:ascii="Wingdings" w:hAnsi="Wingdings" w:hint="default"/>
      </w:rPr>
    </w:lvl>
    <w:lvl w:ilvl="6" w:tplc="C60E8E18">
      <w:start w:val="1"/>
      <w:numFmt w:val="bullet"/>
      <w:lvlText w:val=""/>
      <w:lvlJc w:val="left"/>
      <w:pPr>
        <w:ind w:left="4680" w:hanging="360"/>
      </w:pPr>
      <w:rPr>
        <w:rFonts w:ascii="Symbol" w:hAnsi="Symbol" w:hint="default"/>
      </w:rPr>
    </w:lvl>
    <w:lvl w:ilvl="7" w:tplc="9738AAE2">
      <w:start w:val="1"/>
      <w:numFmt w:val="bullet"/>
      <w:lvlText w:val="o"/>
      <w:lvlJc w:val="left"/>
      <w:pPr>
        <w:ind w:left="5400" w:hanging="360"/>
      </w:pPr>
      <w:rPr>
        <w:rFonts w:ascii="Courier New" w:hAnsi="Courier New" w:cs="Courier New" w:hint="default"/>
      </w:rPr>
    </w:lvl>
    <w:lvl w:ilvl="8" w:tplc="10E2262A">
      <w:start w:val="1"/>
      <w:numFmt w:val="bullet"/>
      <w:lvlText w:val=""/>
      <w:lvlJc w:val="left"/>
      <w:pPr>
        <w:ind w:left="6120" w:hanging="360"/>
      </w:pPr>
      <w:rPr>
        <w:rFonts w:ascii="Wingdings" w:hAnsi="Wingdings" w:hint="default"/>
      </w:rPr>
    </w:lvl>
  </w:abstractNum>
  <w:abstractNum w:abstractNumId="1" w15:restartNumberingAfterBreak="0">
    <w:nsid w:val="20300D5C"/>
    <w:multiLevelType w:val="hybridMultilevel"/>
    <w:tmpl w:val="831664FE"/>
    <w:lvl w:ilvl="0" w:tplc="45A64012">
      <w:start w:val="1"/>
      <w:numFmt w:val="bullet"/>
      <w:lvlText w:val=""/>
      <w:lvlJc w:val="left"/>
      <w:pPr>
        <w:ind w:left="360" w:hanging="360"/>
      </w:pPr>
      <w:rPr>
        <w:rFonts w:ascii="Symbol" w:hAnsi="Symbol" w:hint="default"/>
      </w:rPr>
    </w:lvl>
    <w:lvl w:ilvl="1" w:tplc="56686916">
      <w:start w:val="1"/>
      <w:numFmt w:val="bullet"/>
      <w:lvlText w:val="o"/>
      <w:lvlJc w:val="left"/>
      <w:pPr>
        <w:ind w:left="1080" w:hanging="360"/>
      </w:pPr>
      <w:rPr>
        <w:rFonts w:ascii="Courier New" w:hAnsi="Courier New" w:cs="Courier New" w:hint="default"/>
      </w:rPr>
    </w:lvl>
    <w:lvl w:ilvl="2" w:tplc="0DF01BA2">
      <w:start w:val="1"/>
      <w:numFmt w:val="bullet"/>
      <w:lvlText w:val=""/>
      <w:lvlJc w:val="left"/>
      <w:pPr>
        <w:ind w:left="1800" w:hanging="360"/>
      </w:pPr>
      <w:rPr>
        <w:rFonts w:ascii="Wingdings" w:hAnsi="Wingdings" w:hint="default"/>
      </w:rPr>
    </w:lvl>
    <w:lvl w:ilvl="3" w:tplc="91CCC756">
      <w:start w:val="1"/>
      <w:numFmt w:val="bullet"/>
      <w:lvlText w:val=""/>
      <w:lvlJc w:val="left"/>
      <w:pPr>
        <w:ind w:left="2520" w:hanging="360"/>
      </w:pPr>
      <w:rPr>
        <w:rFonts w:ascii="Symbol" w:hAnsi="Symbol" w:hint="default"/>
      </w:rPr>
    </w:lvl>
    <w:lvl w:ilvl="4" w:tplc="E0687B38">
      <w:start w:val="1"/>
      <w:numFmt w:val="bullet"/>
      <w:lvlText w:val="o"/>
      <w:lvlJc w:val="left"/>
      <w:pPr>
        <w:ind w:left="3240" w:hanging="360"/>
      </w:pPr>
      <w:rPr>
        <w:rFonts w:ascii="Courier New" w:hAnsi="Courier New" w:cs="Courier New" w:hint="default"/>
      </w:rPr>
    </w:lvl>
    <w:lvl w:ilvl="5" w:tplc="97E23B44">
      <w:start w:val="1"/>
      <w:numFmt w:val="bullet"/>
      <w:lvlText w:val=""/>
      <w:lvlJc w:val="left"/>
      <w:pPr>
        <w:ind w:left="3960" w:hanging="360"/>
      </w:pPr>
      <w:rPr>
        <w:rFonts w:ascii="Wingdings" w:hAnsi="Wingdings" w:hint="default"/>
      </w:rPr>
    </w:lvl>
    <w:lvl w:ilvl="6" w:tplc="F528BB46">
      <w:start w:val="1"/>
      <w:numFmt w:val="bullet"/>
      <w:lvlText w:val=""/>
      <w:lvlJc w:val="left"/>
      <w:pPr>
        <w:ind w:left="4680" w:hanging="360"/>
      </w:pPr>
      <w:rPr>
        <w:rFonts w:ascii="Symbol" w:hAnsi="Symbol" w:hint="default"/>
      </w:rPr>
    </w:lvl>
    <w:lvl w:ilvl="7" w:tplc="10CCA24C">
      <w:start w:val="1"/>
      <w:numFmt w:val="bullet"/>
      <w:lvlText w:val="o"/>
      <w:lvlJc w:val="left"/>
      <w:pPr>
        <w:ind w:left="5400" w:hanging="360"/>
      </w:pPr>
      <w:rPr>
        <w:rFonts w:ascii="Courier New" w:hAnsi="Courier New" w:cs="Courier New" w:hint="default"/>
      </w:rPr>
    </w:lvl>
    <w:lvl w:ilvl="8" w:tplc="A87E5C84">
      <w:start w:val="1"/>
      <w:numFmt w:val="bullet"/>
      <w:lvlText w:val=""/>
      <w:lvlJc w:val="left"/>
      <w:pPr>
        <w:ind w:left="6120" w:hanging="360"/>
      </w:pPr>
      <w:rPr>
        <w:rFonts w:ascii="Wingdings" w:hAnsi="Wingdings" w:hint="default"/>
      </w:rPr>
    </w:lvl>
  </w:abstractNum>
  <w:abstractNum w:abstractNumId="2" w15:restartNumberingAfterBreak="0">
    <w:nsid w:val="34671A5F"/>
    <w:multiLevelType w:val="hybridMultilevel"/>
    <w:tmpl w:val="A57E7174"/>
    <w:lvl w:ilvl="0" w:tplc="AEA20BC6">
      <w:start w:val="1"/>
      <w:numFmt w:val="bullet"/>
      <w:lvlText w:val=""/>
      <w:lvlJc w:val="left"/>
      <w:pPr>
        <w:ind w:left="360" w:hanging="360"/>
      </w:pPr>
      <w:rPr>
        <w:rFonts w:ascii="Symbol" w:hAnsi="Symbol" w:hint="default"/>
      </w:rPr>
    </w:lvl>
    <w:lvl w:ilvl="1" w:tplc="F30A5C02">
      <w:start w:val="1"/>
      <w:numFmt w:val="bullet"/>
      <w:lvlText w:val="o"/>
      <w:lvlJc w:val="left"/>
      <w:pPr>
        <w:ind w:left="1080" w:hanging="360"/>
      </w:pPr>
      <w:rPr>
        <w:rFonts w:ascii="Courier New" w:hAnsi="Courier New" w:cs="Courier New" w:hint="default"/>
      </w:rPr>
    </w:lvl>
    <w:lvl w:ilvl="2" w:tplc="3F68F4E8">
      <w:start w:val="1"/>
      <w:numFmt w:val="bullet"/>
      <w:lvlText w:val=""/>
      <w:lvlJc w:val="left"/>
      <w:pPr>
        <w:ind w:left="1800" w:hanging="360"/>
      </w:pPr>
      <w:rPr>
        <w:rFonts w:ascii="Wingdings" w:hAnsi="Wingdings" w:hint="default"/>
      </w:rPr>
    </w:lvl>
    <w:lvl w:ilvl="3" w:tplc="1ACEC798">
      <w:start w:val="1"/>
      <w:numFmt w:val="bullet"/>
      <w:lvlText w:val=""/>
      <w:lvlJc w:val="left"/>
      <w:pPr>
        <w:ind w:left="2520" w:hanging="360"/>
      </w:pPr>
      <w:rPr>
        <w:rFonts w:ascii="Symbol" w:hAnsi="Symbol" w:hint="default"/>
      </w:rPr>
    </w:lvl>
    <w:lvl w:ilvl="4" w:tplc="A4EEBCD8">
      <w:start w:val="1"/>
      <w:numFmt w:val="bullet"/>
      <w:lvlText w:val="o"/>
      <w:lvlJc w:val="left"/>
      <w:pPr>
        <w:ind w:left="3240" w:hanging="360"/>
      </w:pPr>
      <w:rPr>
        <w:rFonts w:ascii="Courier New" w:hAnsi="Courier New" w:cs="Courier New" w:hint="default"/>
      </w:rPr>
    </w:lvl>
    <w:lvl w:ilvl="5" w:tplc="4CFE1D12">
      <w:start w:val="1"/>
      <w:numFmt w:val="bullet"/>
      <w:lvlText w:val=""/>
      <w:lvlJc w:val="left"/>
      <w:pPr>
        <w:ind w:left="3960" w:hanging="360"/>
      </w:pPr>
      <w:rPr>
        <w:rFonts w:ascii="Wingdings" w:hAnsi="Wingdings" w:hint="default"/>
      </w:rPr>
    </w:lvl>
    <w:lvl w:ilvl="6" w:tplc="C28642A2">
      <w:start w:val="1"/>
      <w:numFmt w:val="bullet"/>
      <w:lvlText w:val=""/>
      <w:lvlJc w:val="left"/>
      <w:pPr>
        <w:ind w:left="4680" w:hanging="360"/>
      </w:pPr>
      <w:rPr>
        <w:rFonts w:ascii="Symbol" w:hAnsi="Symbol" w:hint="default"/>
      </w:rPr>
    </w:lvl>
    <w:lvl w:ilvl="7" w:tplc="97BA2F5A">
      <w:start w:val="1"/>
      <w:numFmt w:val="bullet"/>
      <w:lvlText w:val="o"/>
      <w:lvlJc w:val="left"/>
      <w:pPr>
        <w:ind w:left="5400" w:hanging="360"/>
      </w:pPr>
      <w:rPr>
        <w:rFonts w:ascii="Courier New" w:hAnsi="Courier New" w:cs="Courier New" w:hint="default"/>
      </w:rPr>
    </w:lvl>
    <w:lvl w:ilvl="8" w:tplc="DB14223E">
      <w:start w:val="1"/>
      <w:numFmt w:val="bullet"/>
      <w:lvlText w:val=""/>
      <w:lvlJc w:val="left"/>
      <w:pPr>
        <w:ind w:left="6120" w:hanging="360"/>
      </w:pPr>
      <w:rPr>
        <w:rFonts w:ascii="Wingdings" w:hAnsi="Wingdings" w:hint="default"/>
      </w:rPr>
    </w:lvl>
  </w:abstractNum>
  <w:abstractNum w:abstractNumId="3" w15:restartNumberingAfterBreak="0">
    <w:nsid w:val="350D72B2"/>
    <w:multiLevelType w:val="hybridMultilevel"/>
    <w:tmpl w:val="BC9E8428"/>
    <w:lvl w:ilvl="0" w:tplc="9110A656">
      <w:start w:val="1"/>
      <w:numFmt w:val="bullet"/>
      <w:lvlText w:val=""/>
      <w:lvlJc w:val="left"/>
      <w:pPr>
        <w:ind w:left="360" w:hanging="360"/>
      </w:pPr>
      <w:rPr>
        <w:rFonts w:ascii="Symbol" w:hAnsi="Symbol" w:hint="default"/>
      </w:rPr>
    </w:lvl>
    <w:lvl w:ilvl="1" w:tplc="B718B2AC">
      <w:start w:val="1"/>
      <w:numFmt w:val="bullet"/>
      <w:lvlText w:val="o"/>
      <w:lvlJc w:val="left"/>
      <w:pPr>
        <w:ind w:left="1080" w:hanging="360"/>
      </w:pPr>
      <w:rPr>
        <w:rFonts w:ascii="Courier New" w:hAnsi="Courier New" w:cs="Courier New" w:hint="default"/>
      </w:rPr>
    </w:lvl>
    <w:lvl w:ilvl="2" w:tplc="ED14A9F4">
      <w:start w:val="1"/>
      <w:numFmt w:val="bullet"/>
      <w:lvlText w:val=""/>
      <w:lvlJc w:val="left"/>
      <w:pPr>
        <w:ind w:left="1800" w:hanging="360"/>
      </w:pPr>
      <w:rPr>
        <w:rFonts w:ascii="Wingdings" w:hAnsi="Wingdings" w:hint="default"/>
      </w:rPr>
    </w:lvl>
    <w:lvl w:ilvl="3" w:tplc="8D4E71EE">
      <w:start w:val="1"/>
      <w:numFmt w:val="bullet"/>
      <w:lvlText w:val=""/>
      <w:lvlJc w:val="left"/>
      <w:pPr>
        <w:ind w:left="2520" w:hanging="360"/>
      </w:pPr>
      <w:rPr>
        <w:rFonts w:ascii="Symbol" w:hAnsi="Symbol" w:hint="default"/>
      </w:rPr>
    </w:lvl>
    <w:lvl w:ilvl="4" w:tplc="160ADD5E">
      <w:start w:val="1"/>
      <w:numFmt w:val="bullet"/>
      <w:lvlText w:val="o"/>
      <w:lvlJc w:val="left"/>
      <w:pPr>
        <w:ind w:left="3240" w:hanging="360"/>
      </w:pPr>
      <w:rPr>
        <w:rFonts w:ascii="Courier New" w:hAnsi="Courier New" w:cs="Courier New" w:hint="default"/>
      </w:rPr>
    </w:lvl>
    <w:lvl w:ilvl="5" w:tplc="E5603206">
      <w:start w:val="1"/>
      <w:numFmt w:val="bullet"/>
      <w:lvlText w:val=""/>
      <w:lvlJc w:val="left"/>
      <w:pPr>
        <w:ind w:left="3960" w:hanging="360"/>
      </w:pPr>
      <w:rPr>
        <w:rFonts w:ascii="Wingdings" w:hAnsi="Wingdings" w:hint="default"/>
      </w:rPr>
    </w:lvl>
    <w:lvl w:ilvl="6" w:tplc="90465B36">
      <w:start w:val="1"/>
      <w:numFmt w:val="bullet"/>
      <w:lvlText w:val=""/>
      <w:lvlJc w:val="left"/>
      <w:pPr>
        <w:ind w:left="4680" w:hanging="360"/>
      </w:pPr>
      <w:rPr>
        <w:rFonts w:ascii="Symbol" w:hAnsi="Symbol" w:hint="default"/>
      </w:rPr>
    </w:lvl>
    <w:lvl w:ilvl="7" w:tplc="BBC024BE">
      <w:start w:val="1"/>
      <w:numFmt w:val="bullet"/>
      <w:lvlText w:val="o"/>
      <w:lvlJc w:val="left"/>
      <w:pPr>
        <w:ind w:left="5400" w:hanging="360"/>
      </w:pPr>
      <w:rPr>
        <w:rFonts w:ascii="Courier New" w:hAnsi="Courier New" w:cs="Courier New" w:hint="default"/>
      </w:rPr>
    </w:lvl>
    <w:lvl w:ilvl="8" w:tplc="ED940F34">
      <w:start w:val="1"/>
      <w:numFmt w:val="bullet"/>
      <w:lvlText w:val=""/>
      <w:lvlJc w:val="left"/>
      <w:pPr>
        <w:ind w:left="6120" w:hanging="360"/>
      </w:pPr>
      <w:rPr>
        <w:rFonts w:ascii="Wingdings" w:hAnsi="Wingdings" w:hint="default"/>
      </w:rPr>
    </w:lvl>
  </w:abstractNum>
  <w:abstractNum w:abstractNumId="4" w15:restartNumberingAfterBreak="0">
    <w:nsid w:val="3BA67E25"/>
    <w:multiLevelType w:val="hybridMultilevel"/>
    <w:tmpl w:val="61520236"/>
    <w:lvl w:ilvl="0" w:tplc="A35C8666">
      <w:start w:val="1"/>
      <w:numFmt w:val="bullet"/>
      <w:lvlText w:val=""/>
      <w:lvlJc w:val="left"/>
      <w:pPr>
        <w:ind w:left="360" w:hanging="360"/>
      </w:pPr>
      <w:rPr>
        <w:rFonts w:ascii="Symbol" w:hAnsi="Symbol" w:hint="default"/>
      </w:rPr>
    </w:lvl>
    <w:lvl w:ilvl="1" w:tplc="6960E8B4">
      <w:start w:val="1"/>
      <w:numFmt w:val="bullet"/>
      <w:lvlText w:val="o"/>
      <w:lvlJc w:val="left"/>
      <w:pPr>
        <w:ind w:left="1080" w:hanging="360"/>
      </w:pPr>
      <w:rPr>
        <w:rFonts w:ascii="Courier New" w:hAnsi="Courier New" w:cs="Courier New" w:hint="default"/>
      </w:rPr>
    </w:lvl>
    <w:lvl w:ilvl="2" w:tplc="F8580D98">
      <w:start w:val="1"/>
      <w:numFmt w:val="bullet"/>
      <w:lvlText w:val=""/>
      <w:lvlJc w:val="left"/>
      <w:pPr>
        <w:ind w:left="1800" w:hanging="360"/>
      </w:pPr>
      <w:rPr>
        <w:rFonts w:ascii="Wingdings" w:hAnsi="Wingdings" w:hint="default"/>
      </w:rPr>
    </w:lvl>
    <w:lvl w:ilvl="3" w:tplc="CCDA5166">
      <w:start w:val="1"/>
      <w:numFmt w:val="bullet"/>
      <w:lvlText w:val=""/>
      <w:lvlJc w:val="left"/>
      <w:pPr>
        <w:ind w:left="2520" w:hanging="360"/>
      </w:pPr>
      <w:rPr>
        <w:rFonts w:ascii="Symbol" w:hAnsi="Symbol" w:hint="default"/>
      </w:rPr>
    </w:lvl>
    <w:lvl w:ilvl="4" w:tplc="21E47FA4">
      <w:start w:val="1"/>
      <w:numFmt w:val="bullet"/>
      <w:lvlText w:val="o"/>
      <w:lvlJc w:val="left"/>
      <w:pPr>
        <w:ind w:left="3240" w:hanging="360"/>
      </w:pPr>
      <w:rPr>
        <w:rFonts w:ascii="Courier New" w:hAnsi="Courier New" w:cs="Courier New" w:hint="default"/>
      </w:rPr>
    </w:lvl>
    <w:lvl w:ilvl="5" w:tplc="363AA4E4">
      <w:start w:val="1"/>
      <w:numFmt w:val="bullet"/>
      <w:lvlText w:val=""/>
      <w:lvlJc w:val="left"/>
      <w:pPr>
        <w:ind w:left="3960" w:hanging="360"/>
      </w:pPr>
      <w:rPr>
        <w:rFonts w:ascii="Wingdings" w:hAnsi="Wingdings" w:hint="default"/>
      </w:rPr>
    </w:lvl>
    <w:lvl w:ilvl="6" w:tplc="71ECF7E8">
      <w:start w:val="1"/>
      <w:numFmt w:val="bullet"/>
      <w:lvlText w:val=""/>
      <w:lvlJc w:val="left"/>
      <w:pPr>
        <w:ind w:left="4680" w:hanging="360"/>
      </w:pPr>
      <w:rPr>
        <w:rFonts w:ascii="Symbol" w:hAnsi="Symbol" w:hint="default"/>
      </w:rPr>
    </w:lvl>
    <w:lvl w:ilvl="7" w:tplc="25021AE0">
      <w:start w:val="1"/>
      <w:numFmt w:val="bullet"/>
      <w:lvlText w:val="o"/>
      <w:lvlJc w:val="left"/>
      <w:pPr>
        <w:ind w:left="5400" w:hanging="360"/>
      </w:pPr>
      <w:rPr>
        <w:rFonts w:ascii="Courier New" w:hAnsi="Courier New" w:cs="Courier New" w:hint="default"/>
      </w:rPr>
    </w:lvl>
    <w:lvl w:ilvl="8" w:tplc="5D0CF4BC">
      <w:start w:val="1"/>
      <w:numFmt w:val="bullet"/>
      <w:lvlText w:val=""/>
      <w:lvlJc w:val="left"/>
      <w:pPr>
        <w:ind w:left="6120" w:hanging="360"/>
      </w:pPr>
      <w:rPr>
        <w:rFonts w:ascii="Wingdings" w:hAnsi="Wingdings" w:hint="default"/>
      </w:rPr>
    </w:lvl>
  </w:abstractNum>
  <w:num w:numId="1" w16cid:durableId="2009213796">
    <w:abstractNumId w:val="3"/>
  </w:num>
  <w:num w:numId="2" w16cid:durableId="1511792344">
    <w:abstractNumId w:val="2"/>
  </w:num>
  <w:num w:numId="3" w16cid:durableId="1562475980">
    <w:abstractNumId w:val="0"/>
  </w:num>
  <w:num w:numId="4" w16cid:durableId="1279021755">
    <w:abstractNumId w:val="4"/>
  </w:num>
  <w:num w:numId="5" w16cid:durableId="98731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10"/>
    <w:rsid w:val="00005EC3"/>
    <w:rsid w:val="000119DD"/>
    <w:rsid w:val="000F369E"/>
    <w:rsid w:val="001138E7"/>
    <w:rsid w:val="00124181"/>
    <w:rsid w:val="001503FB"/>
    <w:rsid w:val="001878E5"/>
    <w:rsid w:val="001C2984"/>
    <w:rsid w:val="00202295"/>
    <w:rsid w:val="00205C7D"/>
    <w:rsid w:val="002E4983"/>
    <w:rsid w:val="00350C1F"/>
    <w:rsid w:val="003A1082"/>
    <w:rsid w:val="003F4CA7"/>
    <w:rsid w:val="004566B9"/>
    <w:rsid w:val="004974D3"/>
    <w:rsid w:val="004B6500"/>
    <w:rsid w:val="004D21E0"/>
    <w:rsid w:val="004E6EC8"/>
    <w:rsid w:val="00546962"/>
    <w:rsid w:val="005D111F"/>
    <w:rsid w:val="005D5E03"/>
    <w:rsid w:val="00604782"/>
    <w:rsid w:val="00610C5F"/>
    <w:rsid w:val="00670950"/>
    <w:rsid w:val="006C5B9A"/>
    <w:rsid w:val="006E2D2A"/>
    <w:rsid w:val="006F44AA"/>
    <w:rsid w:val="006F672E"/>
    <w:rsid w:val="007158C0"/>
    <w:rsid w:val="007B4810"/>
    <w:rsid w:val="007E06CC"/>
    <w:rsid w:val="007E101F"/>
    <w:rsid w:val="00800EA2"/>
    <w:rsid w:val="00820E8E"/>
    <w:rsid w:val="00846429"/>
    <w:rsid w:val="00854421"/>
    <w:rsid w:val="0088584E"/>
    <w:rsid w:val="00895B77"/>
    <w:rsid w:val="008F128D"/>
    <w:rsid w:val="00934612"/>
    <w:rsid w:val="009668FB"/>
    <w:rsid w:val="00971F15"/>
    <w:rsid w:val="00AA3C42"/>
    <w:rsid w:val="00AF3C32"/>
    <w:rsid w:val="00B531F1"/>
    <w:rsid w:val="00B94567"/>
    <w:rsid w:val="00B97588"/>
    <w:rsid w:val="00BA166B"/>
    <w:rsid w:val="00BC75D0"/>
    <w:rsid w:val="00BE6D4A"/>
    <w:rsid w:val="00BF2BCB"/>
    <w:rsid w:val="00CB78A2"/>
    <w:rsid w:val="00CE3A20"/>
    <w:rsid w:val="00DD43A1"/>
    <w:rsid w:val="00E136C2"/>
    <w:rsid w:val="00EF056B"/>
    <w:rsid w:val="00F47937"/>
    <w:rsid w:val="00F5671C"/>
    <w:rsid w:val="00F57308"/>
    <w:rsid w:val="00FD1F67"/>
    <w:rsid w:val="00FD3DDE"/>
    <w:rsid w:val="00FE68CC"/>
    <w:rsid w:val="00FF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68B6"/>
  <w15:chartTrackingRefBased/>
  <w15:docId w15:val="{E51F7EDB-04AA-435B-B82E-DCBCB127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810"/>
  </w:style>
  <w:style w:type="paragraph" w:styleId="Footer">
    <w:name w:val="footer"/>
    <w:basedOn w:val="Normal"/>
    <w:link w:val="FooterChar"/>
    <w:uiPriority w:val="99"/>
    <w:unhideWhenUsed/>
    <w:rsid w:val="007B4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810"/>
  </w:style>
  <w:style w:type="character" w:styleId="Strong">
    <w:name w:val="Strong"/>
    <w:basedOn w:val="DefaultParagraphFont"/>
    <w:qFormat/>
    <w:rsid w:val="00AF3C32"/>
    <w:rPr>
      <w:b/>
      <w:bCs/>
    </w:rPr>
  </w:style>
  <w:style w:type="character" w:styleId="Hyperlink">
    <w:name w:val="Hyperlink"/>
    <w:basedOn w:val="DefaultParagraphFont"/>
    <w:uiPriority w:val="99"/>
    <w:unhideWhenUsed/>
    <w:rsid w:val="00BE6D4A"/>
    <w:rPr>
      <w:color w:val="0563C1" w:themeColor="hyperlink"/>
      <w:u w:val="single"/>
    </w:rPr>
  </w:style>
  <w:style w:type="character" w:styleId="UnresolvedMention">
    <w:name w:val="Unresolved Mention"/>
    <w:basedOn w:val="DefaultParagraphFont"/>
    <w:uiPriority w:val="99"/>
    <w:semiHidden/>
    <w:unhideWhenUsed/>
    <w:rsid w:val="001878E5"/>
    <w:rPr>
      <w:color w:val="605E5C"/>
      <w:shd w:val="clear" w:color="auto" w:fill="E1DFDD"/>
    </w:rPr>
  </w:style>
  <w:style w:type="table" w:customStyle="1" w:styleId="TableGrid1">
    <w:name w:val="Table Grid1"/>
    <w:basedOn w:val="TableNormal"/>
    <w:uiPriority w:val="39"/>
    <w:rsid w:val="0049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974D3"/>
    <w:pPr>
      <w:spacing w:after="0" w:line="480" w:lineRule="auto"/>
      <w:ind w:left="720" w:firstLineChars="126" w:firstLine="252"/>
      <w:contextualSpacing/>
    </w:pPr>
    <w:rPr>
      <w:rFonts w:ascii="Calibri" w:eastAsia="DengXian" w:hAnsi="Calibri" w:cs="Times New Roman"/>
      <w:sz w:val="20"/>
      <w:szCs w:val="20"/>
      <w:lang w:eastAsia="zh-CN"/>
    </w:rPr>
  </w:style>
  <w:style w:type="table" w:styleId="TableGrid">
    <w:name w:val="Table Grid"/>
    <w:basedOn w:val="TableNormal"/>
    <w:uiPriority w:val="39"/>
    <w:rsid w:val="0061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EC8"/>
    <w:rPr>
      <w:sz w:val="16"/>
      <w:szCs w:val="16"/>
    </w:rPr>
  </w:style>
  <w:style w:type="paragraph" w:styleId="CommentText">
    <w:name w:val="annotation text"/>
    <w:basedOn w:val="Normal"/>
    <w:link w:val="CommentTextChar"/>
    <w:uiPriority w:val="99"/>
    <w:semiHidden/>
    <w:unhideWhenUsed/>
    <w:rsid w:val="004E6EC8"/>
    <w:pPr>
      <w:spacing w:line="240" w:lineRule="auto"/>
    </w:pPr>
    <w:rPr>
      <w:sz w:val="20"/>
      <w:szCs w:val="20"/>
    </w:rPr>
  </w:style>
  <w:style w:type="character" w:customStyle="1" w:styleId="CommentTextChar">
    <w:name w:val="Comment Text Char"/>
    <w:basedOn w:val="DefaultParagraphFont"/>
    <w:link w:val="CommentText"/>
    <w:uiPriority w:val="99"/>
    <w:semiHidden/>
    <w:rsid w:val="004E6EC8"/>
    <w:rPr>
      <w:sz w:val="20"/>
      <w:szCs w:val="20"/>
    </w:rPr>
  </w:style>
  <w:style w:type="paragraph" w:styleId="CommentSubject">
    <w:name w:val="annotation subject"/>
    <w:basedOn w:val="CommentText"/>
    <w:next w:val="CommentText"/>
    <w:link w:val="CommentSubjectChar"/>
    <w:uiPriority w:val="99"/>
    <w:semiHidden/>
    <w:unhideWhenUsed/>
    <w:rsid w:val="004E6EC8"/>
    <w:rPr>
      <w:b/>
      <w:bCs/>
    </w:rPr>
  </w:style>
  <w:style w:type="character" w:customStyle="1" w:styleId="CommentSubjectChar">
    <w:name w:val="Comment Subject Char"/>
    <w:basedOn w:val="CommentTextChar"/>
    <w:link w:val="CommentSubject"/>
    <w:uiPriority w:val="99"/>
    <w:semiHidden/>
    <w:rsid w:val="004E6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9127110" TargetMode="External" /><Relationship Id="rId13" Type="http://schemas.openxmlformats.org/officeDocument/2006/relationships/hyperlink" Target="https://doi.org/10.1016/j.bjae.2021.07.006" TargetMode="External" /><Relationship Id="rId18" Type="http://schemas.openxmlformats.org/officeDocument/2006/relationships/hyperlink" Target="https://upnorthlive.com/news/local/munson-healthcare-announces-transformation-plan-due-to-changing-needs-across-northern-michigan" TargetMode="External"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hyperlink" Target="https://doi.org/10.7759/cureus.55996" TargetMode="External" /><Relationship Id="rId12" Type="http://schemas.openxmlformats.org/officeDocument/2006/relationships/hyperlink" Target="https://doi.org/10.1016/j.sintl.2021.100117" TargetMode="External" /><Relationship Id="rId17" Type="http://schemas.openxmlformats.org/officeDocument/2006/relationships/hyperlink" Target="https://doi.org/10.52965/001c.90615" TargetMode="External" /><Relationship Id="rId2" Type="http://schemas.openxmlformats.org/officeDocument/2006/relationships/styles" Target="styles.xml" /><Relationship Id="rId16" Type="http://schemas.openxmlformats.org/officeDocument/2006/relationships/hyperlink" Target="https://doi.org/10.52965%2F001c.37445" TargetMode="External" /><Relationship Id="rId20"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ncbi.nlm.nih.gov/pmc/articles/PMC7889072/" TargetMode="External" /><Relationship Id="rId5" Type="http://schemas.openxmlformats.org/officeDocument/2006/relationships/footnotes" Target="footnotes.xml" /><Relationship Id="rId15" Type="http://schemas.openxmlformats.org/officeDocument/2006/relationships/hyperlink" Target="https://doi.org/10.1186/s12913-023-09994-4" TargetMode="External" /><Relationship Id="rId10" Type="http://schemas.openxmlformats.org/officeDocument/2006/relationships/hyperlink" Target="https://doi.org/10.1186/s12913-022-07829-2" TargetMode="External" /><Relationship Id="rId19" Type="http://schemas.openxmlformats.org/officeDocument/2006/relationships/hyperlink" Target="https://doi.org/10.2196%2F31837" TargetMode="External" /><Relationship Id="rId4" Type="http://schemas.openxmlformats.org/officeDocument/2006/relationships/webSettings" Target="webSettings.xml" /><Relationship Id="rId9" Type="http://schemas.openxmlformats.org/officeDocument/2006/relationships/hyperlink" Target="https://doi.org/10.2196/29575" TargetMode="External" /><Relationship Id="rId14" Type="http://schemas.openxmlformats.org/officeDocument/2006/relationships/hyperlink" Target="https://cjni.net/journal/?p=10076"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6459</Words>
  <Characters>36820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cee.njeri1@gmail.com</cp:lastModifiedBy>
  <cp:revision>2</cp:revision>
  <dcterms:created xsi:type="dcterms:W3CDTF">2024-07-30T04:03:00Z</dcterms:created>
  <dcterms:modified xsi:type="dcterms:W3CDTF">2024-07-30T04:03:00Z</dcterms:modified>
</cp:coreProperties>
</file>